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06A81E" w14:textId="77777777" w:rsidR="00654BE5" w:rsidRPr="00717B5F" w:rsidRDefault="00654BE5" w:rsidP="005B1C60">
      <w:pPr>
        <w:pStyle w:val="ListParagraph"/>
        <w:spacing w:after="0" w:line="240" w:lineRule="auto"/>
        <w:ind w:left="0"/>
        <w:contextualSpacing w:val="0"/>
        <w:jc w:val="center"/>
        <w:rPr>
          <w:rFonts w:ascii="Arial" w:hAnsi="Arial" w:cs="Arial"/>
          <w:color w:val="0461C1"/>
          <w:sz w:val="32"/>
          <w:szCs w:val="32"/>
        </w:rPr>
      </w:pPr>
    </w:p>
    <w:p w14:paraId="1DFF2468" w14:textId="77777777" w:rsidR="00654BE5" w:rsidRPr="00717B5F" w:rsidRDefault="00654BE5" w:rsidP="005B1C60">
      <w:pPr>
        <w:pStyle w:val="ListParagraph"/>
        <w:spacing w:after="0" w:line="240" w:lineRule="auto"/>
        <w:ind w:left="0"/>
        <w:contextualSpacing w:val="0"/>
        <w:jc w:val="center"/>
        <w:rPr>
          <w:rFonts w:ascii="Arial" w:hAnsi="Arial" w:cs="Arial"/>
          <w:color w:val="0461C1"/>
          <w:sz w:val="32"/>
          <w:szCs w:val="32"/>
        </w:rPr>
      </w:pPr>
    </w:p>
    <w:p w14:paraId="649FC77B" w14:textId="56F9AF14" w:rsidR="0023239E" w:rsidRPr="00717B5F" w:rsidRDefault="0084136C" w:rsidP="005B1C60">
      <w:pPr>
        <w:pStyle w:val="ListParagraph"/>
        <w:spacing w:after="0" w:line="240" w:lineRule="auto"/>
        <w:ind w:left="0"/>
        <w:contextualSpacing w:val="0"/>
        <w:jc w:val="center"/>
        <w:rPr>
          <w:rFonts w:ascii="Arial" w:hAnsi="Arial" w:cs="Arial"/>
          <w:color w:val="0461C1"/>
          <w:sz w:val="32"/>
          <w:szCs w:val="32"/>
        </w:rPr>
      </w:pPr>
      <w:r w:rsidRPr="00717B5F">
        <w:rPr>
          <w:rFonts w:ascii="Arial" w:hAnsi="Arial" w:cs="Arial"/>
          <w:color w:val="0461C1"/>
          <w:sz w:val="32"/>
          <w:szCs w:val="32"/>
        </w:rPr>
        <w:t>I</w:t>
      </w:r>
      <w:r w:rsidR="00C90818" w:rsidRPr="00717B5F">
        <w:rPr>
          <w:rFonts w:ascii="Arial" w:hAnsi="Arial" w:cs="Arial"/>
          <w:color w:val="0461C1"/>
          <w:sz w:val="32"/>
          <w:szCs w:val="32"/>
        </w:rPr>
        <w:t xml:space="preserve">ntroductory </w:t>
      </w:r>
      <w:r w:rsidR="00E64F0D" w:rsidRPr="00717B5F">
        <w:rPr>
          <w:rFonts w:ascii="Arial" w:hAnsi="Arial" w:cs="Arial"/>
          <w:color w:val="0461C1"/>
          <w:sz w:val="32"/>
          <w:szCs w:val="32"/>
        </w:rPr>
        <w:t xml:space="preserve">Information for </w:t>
      </w:r>
      <w:r w:rsidR="004C5065" w:rsidRPr="00717B5F">
        <w:rPr>
          <w:rFonts w:ascii="Arial" w:hAnsi="Arial" w:cs="Arial"/>
          <w:color w:val="0461C1"/>
          <w:sz w:val="32"/>
          <w:szCs w:val="32"/>
        </w:rPr>
        <w:t xml:space="preserve">New </w:t>
      </w:r>
      <w:r w:rsidR="00E64F0D" w:rsidRPr="00717B5F">
        <w:rPr>
          <w:rFonts w:ascii="Arial" w:hAnsi="Arial" w:cs="Arial"/>
          <w:color w:val="0461C1"/>
          <w:sz w:val="32"/>
          <w:szCs w:val="32"/>
        </w:rPr>
        <w:t xml:space="preserve">SWOG </w:t>
      </w:r>
      <w:r w:rsidR="00920529" w:rsidRPr="00717B5F">
        <w:rPr>
          <w:rFonts w:ascii="Arial" w:hAnsi="Arial" w:cs="Arial"/>
          <w:color w:val="0461C1"/>
          <w:sz w:val="32"/>
          <w:szCs w:val="32"/>
        </w:rPr>
        <w:t>Investigator</w:t>
      </w:r>
      <w:r w:rsidR="004C5065" w:rsidRPr="00717B5F">
        <w:rPr>
          <w:rFonts w:ascii="Arial" w:hAnsi="Arial" w:cs="Arial"/>
          <w:color w:val="0461C1"/>
          <w:sz w:val="32"/>
          <w:szCs w:val="32"/>
        </w:rPr>
        <w:t>s</w:t>
      </w:r>
    </w:p>
    <w:p w14:paraId="756BA012" w14:textId="77777777" w:rsidR="00062769" w:rsidRPr="00717B5F" w:rsidRDefault="00062769" w:rsidP="00CC1D44">
      <w:pPr>
        <w:pStyle w:val="ListParagraph"/>
        <w:spacing w:after="0" w:line="240" w:lineRule="auto"/>
        <w:ind w:left="0"/>
        <w:contextualSpacing w:val="0"/>
        <w:rPr>
          <w:rFonts w:ascii="Arial" w:hAnsi="Arial" w:cs="Arial"/>
          <w:color w:val="0461C1"/>
          <w:sz w:val="20"/>
          <w:szCs w:val="20"/>
        </w:rPr>
      </w:pPr>
    </w:p>
    <w:p w14:paraId="30DFAD8A" w14:textId="77777777" w:rsidR="00CC1D44" w:rsidRPr="00717B5F" w:rsidRDefault="00CC1D44" w:rsidP="00CC1D44">
      <w:pPr>
        <w:spacing w:after="0" w:line="240" w:lineRule="auto"/>
        <w:ind w:left="-187"/>
        <w:rPr>
          <w:rFonts w:ascii="Arial" w:hAnsi="Arial" w:cs="Arial"/>
          <w:sz w:val="20"/>
          <w:szCs w:val="20"/>
        </w:rPr>
      </w:pPr>
    </w:p>
    <w:p w14:paraId="5803EB2D" w14:textId="0E15532C" w:rsidR="00831B0C" w:rsidRPr="00717B5F" w:rsidRDefault="00831B0C" w:rsidP="00B611BD">
      <w:pPr>
        <w:spacing w:after="40" w:line="240" w:lineRule="auto"/>
        <w:ind w:left="-187"/>
        <w:rPr>
          <w:rFonts w:ascii="Arial" w:hAnsi="Arial" w:cs="Arial"/>
          <w:b/>
          <w:bCs/>
          <w:sz w:val="20"/>
          <w:szCs w:val="20"/>
        </w:rPr>
      </w:pPr>
      <w:hyperlink r:id="rId8" w:tgtFrame="_blank" w:history="1">
        <w:r w:rsidRPr="00717B5F">
          <w:rPr>
            <w:rStyle w:val="Hyperlink"/>
            <w:rFonts w:ascii="Arial" w:hAnsi="Arial" w:cs="Arial"/>
            <w:b/>
            <w:bCs/>
            <w:sz w:val="20"/>
            <w:szCs w:val="20"/>
          </w:rPr>
          <w:t>SWOG</w:t>
        </w:r>
      </w:hyperlink>
      <w:r w:rsidRPr="00717B5F">
        <w:rPr>
          <w:rFonts w:ascii="Arial" w:hAnsi="Arial" w:cs="Arial"/>
          <w:b/>
          <w:bCs/>
          <w:sz w:val="20"/>
          <w:szCs w:val="20"/>
        </w:rPr>
        <w:t xml:space="preserve"> – </w:t>
      </w:r>
      <w:hyperlink r:id="rId9" w:tgtFrame="_blank" w:history="1">
        <w:r w:rsidRPr="00717B5F">
          <w:rPr>
            <w:rStyle w:val="Hyperlink"/>
            <w:rFonts w:ascii="Arial" w:hAnsi="Arial" w:cs="Arial"/>
            <w:b/>
            <w:bCs/>
            <w:sz w:val="20"/>
            <w:szCs w:val="20"/>
          </w:rPr>
          <w:t>Who We Are</w:t>
        </w:r>
      </w:hyperlink>
      <w:r w:rsidRPr="00717B5F">
        <w:rPr>
          <w:rFonts w:ascii="Arial" w:hAnsi="Arial" w:cs="Arial"/>
          <w:b/>
          <w:bCs/>
          <w:sz w:val="20"/>
          <w:szCs w:val="20"/>
        </w:rPr>
        <w:t>:</w:t>
      </w:r>
    </w:p>
    <w:p w14:paraId="29620739" w14:textId="77777777" w:rsidR="00831B0C" w:rsidRPr="00717B5F" w:rsidRDefault="00831B0C" w:rsidP="005A597C">
      <w:pPr>
        <w:pStyle w:val="ListParagraph"/>
        <w:numPr>
          <w:ilvl w:val="0"/>
          <w:numId w:val="1"/>
        </w:numPr>
        <w:spacing w:after="80" w:line="240" w:lineRule="auto"/>
        <w:ind w:left="360"/>
        <w:contextualSpacing w:val="0"/>
        <w:rPr>
          <w:rFonts w:ascii="Arial" w:hAnsi="Arial" w:cs="Arial"/>
          <w:sz w:val="20"/>
          <w:szCs w:val="20"/>
        </w:rPr>
      </w:pPr>
      <w:r w:rsidRPr="00717B5F">
        <w:rPr>
          <w:rFonts w:ascii="Arial" w:hAnsi="Arial" w:cs="Arial"/>
          <w:sz w:val="20"/>
          <w:szCs w:val="20"/>
        </w:rPr>
        <w:t xml:space="preserve">The SWOG Cancer Research Network is a publicly-funded global cancer research network that designs and conducts oncology research trials. SWOG is: </w:t>
      </w:r>
    </w:p>
    <w:p w14:paraId="30BBE26F" w14:textId="76DF9DE8" w:rsidR="00831B0C" w:rsidRPr="00717B5F" w:rsidRDefault="00831B0C" w:rsidP="005A597C">
      <w:pPr>
        <w:pStyle w:val="ListParagraph"/>
        <w:numPr>
          <w:ilvl w:val="1"/>
          <w:numId w:val="3"/>
        </w:numPr>
        <w:spacing w:after="40" w:line="240" w:lineRule="auto"/>
        <w:ind w:left="907"/>
        <w:contextualSpacing w:val="0"/>
        <w:rPr>
          <w:rFonts w:ascii="Arial" w:hAnsi="Arial" w:cs="Arial"/>
          <w:sz w:val="20"/>
          <w:szCs w:val="20"/>
        </w:rPr>
      </w:pPr>
      <w:r w:rsidRPr="00717B5F">
        <w:rPr>
          <w:rFonts w:ascii="Arial" w:hAnsi="Arial" w:cs="Arial"/>
          <w:sz w:val="20"/>
          <w:szCs w:val="20"/>
        </w:rPr>
        <w:t xml:space="preserve">1 of 4 adult US cooperative oncology research groups in the National Cancer Institute’s (NCI) </w:t>
      </w:r>
      <w:hyperlink r:id="rId10" w:tgtFrame="_blank" w:history="1">
        <w:r w:rsidR="00C83AB1" w:rsidRPr="00717B5F">
          <w:rPr>
            <w:rStyle w:val="Hyperlink"/>
            <w:rFonts w:ascii="Arial" w:hAnsi="Arial" w:cs="Arial"/>
            <w:sz w:val="20"/>
            <w:szCs w:val="20"/>
          </w:rPr>
          <w:t>National Clinical Trials Network (NCTN)</w:t>
        </w:r>
      </w:hyperlink>
      <w:r w:rsidR="0057143D" w:rsidRPr="00717B5F">
        <w:rPr>
          <w:rFonts w:ascii="Arial" w:hAnsi="Arial" w:cs="Arial"/>
          <w:sz w:val="20"/>
          <w:szCs w:val="20"/>
        </w:rPr>
        <w:t xml:space="preserve">, along with the Alliance for Clinical Trials in Oncology, ECOG-ACRIN Cancer Research Group, and NRG Oncology. </w:t>
      </w:r>
    </w:p>
    <w:p w14:paraId="5E86ACDB" w14:textId="534B6F08" w:rsidR="00831B0C" w:rsidRPr="00717B5F" w:rsidRDefault="00831B0C" w:rsidP="005A597C">
      <w:pPr>
        <w:pStyle w:val="ListParagraph"/>
        <w:numPr>
          <w:ilvl w:val="1"/>
          <w:numId w:val="3"/>
        </w:numPr>
        <w:spacing w:after="80" w:line="240" w:lineRule="auto"/>
        <w:ind w:left="900"/>
        <w:contextualSpacing w:val="0"/>
        <w:rPr>
          <w:rFonts w:ascii="Arial" w:hAnsi="Arial" w:cs="Arial"/>
          <w:sz w:val="20"/>
          <w:szCs w:val="20"/>
        </w:rPr>
      </w:pPr>
      <w:r w:rsidRPr="00717B5F">
        <w:rPr>
          <w:rFonts w:ascii="Arial" w:hAnsi="Arial" w:cs="Arial"/>
          <w:sz w:val="20"/>
          <w:szCs w:val="20"/>
        </w:rPr>
        <w:t xml:space="preserve">1 of 7 research bases in the </w:t>
      </w:r>
      <w:hyperlink r:id="rId11" w:tgtFrame="_blank" w:history="1">
        <w:r w:rsidR="00C83AB1" w:rsidRPr="00717B5F">
          <w:rPr>
            <w:rStyle w:val="Hyperlink"/>
            <w:rFonts w:ascii="Arial" w:hAnsi="Arial" w:cs="Arial"/>
            <w:sz w:val="20"/>
            <w:szCs w:val="20"/>
          </w:rPr>
          <w:t>NCI Community Oncology Research Program (NCORP)</w:t>
        </w:r>
      </w:hyperlink>
      <w:r w:rsidR="00C83AB1" w:rsidRPr="00717B5F">
        <w:rPr>
          <w:rFonts w:ascii="Arial" w:hAnsi="Arial" w:cs="Arial"/>
          <w:sz w:val="20"/>
          <w:szCs w:val="20"/>
        </w:rPr>
        <w:t>.</w:t>
      </w:r>
    </w:p>
    <w:p w14:paraId="6FA23BC7" w14:textId="49E0FE22" w:rsidR="00831B0C" w:rsidRPr="00717B5F" w:rsidRDefault="00831B0C" w:rsidP="005A597C">
      <w:pPr>
        <w:pStyle w:val="ListParagraph"/>
        <w:numPr>
          <w:ilvl w:val="0"/>
          <w:numId w:val="1"/>
        </w:numPr>
        <w:spacing w:after="80" w:line="240" w:lineRule="auto"/>
        <w:ind w:left="360"/>
        <w:contextualSpacing w:val="0"/>
        <w:rPr>
          <w:rFonts w:ascii="Arial" w:hAnsi="Arial" w:cs="Arial"/>
          <w:sz w:val="20"/>
          <w:szCs w:val="20"/>
        </w:rPr>
      </w:pPr>
      <w:r w:rsidRPr="00717B5F">
        <w:rPr>
          <w:rFonts w:ascii="Arial" w:hAnsi="Arial" w:cs="Arial"/>
          <w:sz w:val="20"/>
          <w:szCs w:val="20"/>
        </w:rPr>
        <w:t xml:space="preserve">SWOG is comprised of </w:t>
      </w:r>
      <w:r w:rsidR="00423F16" w:rsidRPr="00717B5F">
        <w:rPr>
          <w:rFonts w:ascii="Arial" w:hAnsi="Arial" w:cs="Arial"/>
          <w:sz w:val="20"/>
          <w:szCs w:val="20"/>
        </w:rPr>
        <w:t xml:space="preserve">roughly </w:t>
      </w:r>
      <w:r w:rsidRPr="00717B5F">
        <w:rPr>
          <w:rFonts w:ascii="Arial" w:hAnsi="Arial" w:cs="Arial"/>
          <w:sz w:val="20"/>
          <w:szCs w:val="20"/>
        </w:rPr>
        <w:t xml:space="preserve">20,000 volunteer members – physician researchers, nurses, clinical research associates, pharmacists, patient advocates, lab scientists, and more – at more than 1,300 member institutions, all dedicated to fulfilling our </w:t>
      </w:r>
      <w:hyperlink r:id="rId12" w:tgtFrame="_blank" w:history="1">
        <w:r w:rsidRPr="00717B5F">
          <w:rPr>
            <w:rStyle w:val="Hyperlink"/>
            <w:rFonts w:ascii="Arial" w:hAnsi="Arial" w:cs="Arial"/>
            <w:sz w:val="20"/>
            <w:szCs w:val="20"/>
          </w:rPr>
          <w:t>mission</w:t>
        </w:r>
      </w:hyperlink>
      <w:r w:rsidRPr="00717B5F">
        <w:rPr>
          <w:rFonts w:ascii="Arial" w:hAnsi="Arial" w:cs="Arial"/>
          <w:sz w:val="20"/>
          <w:szCs w:val="20"/>
        </w:rPr>
        <w:t xml:space="preserve"> to significantly improve lives through cancer clinical trials and translational research.</w:t>
      </w:r>
    </w:p>
    <w:p w14:paraId="3DDC228D" w14:textId="30BED433" w:rsidR="00831B0C" w:rsidRPr="00717B5F" w:rsidRDefault="00831B0C" w:rsidP="00A4363B">
      <w:pPr>
        <w:pStyle w:val="ListParagraph"/>
        <w:numPr>
          <w:ilvl w:val="0"/>
          <w:numId w:val="1"/>
        </w:numPr>
        <w:spacing w:after="80" w:line="240" w:lineRule="auto"/>
        <w:ind w:left="360"/>
        <w:contextualSpacing w:val="0"/>
        <w:rPr>
          <w:rFonts w:ascii="Arial" w:hAnsi="Arial" w:cs="Arial"/>
          <w:sz w:val="20"/>
          <w:szCs w:val="20"/>
        </w:rPr>
      </w:pPr>
      <w:r w:rsidRPr="00717B5F">
        <w:rPr>
          <w:rFonts w:ascii="Arial" w:hAnsi="Arial" w:cs="Arial"/>
          <w:sz w:val="20"/>
          <w:szCs w:val="20"/>
        </w:rPr>
        <w:t xml:space="preserve">At SWOG, we primarily design and conduct Phase II and Phase III multi-institution cancer trials for adult and young adult patient populations, </w:t>
      </w:r>
      <w:r w:rsidR="0057143D" w:rsidRPr="00717B5F">
        <w:rPr>
          <w:rFonts w:ascii="Arial" w:hAnsi="Arial" w:cs="Arial"/>
          <w:sz w:val="20"/>
          <w:szCs w:val="20"/>
        </w:rPr>
        <w:t xml:space="preserve">but we also conduct </w:t>
      </w:r>
      <w:r w:rsidRPr="00717B5F">
        <w:rPr>
          <w:rFonts w:ascii="Arial" w:hAnsi="Arial" w:cs="Arial"/>
          <w:sz w:val="20"/>
          <w:szCs w:val="20"/>
        </w:rPr>
        <w:t>data studies, secondary analyses, and translational medicine studies.</w:t>
      </w:r>
    </w:p>
    <w:p w14:paraId="41264C5F" w14:textId="57A37712" w:rsidR="00831B0C" w:rsidRPr="00717B5F" w:rsidRDefault="00831B0C" w:rsidP="00CC1D44">
      <w:pPr>
        <w:pStyle w:val="ListParagraph"/>
        <w:numPr>
          <w:ilvl w:val="0"/>
          <w:numId w:val="1"/>
        </w:numPr>
        <w:spacing w:after="0" w:line="240" w:lineRule="auto"/>
        <w:ind w:left="360"/>
        <w:contextualSpacing w:val="0"/>
        <w:rPr>
          <w:rFonts w:ascii="Arial" w:hAnsi="Arial" w:cs="Arial"/>
          <w:sz w:val="20"/>
          <w:szCs w:val="20"/>
        </w:rPr>
      </w:pPr>
      <w:r w:rsidRPr="00717B5F">
        <w:rPr>
          <w:rFonts w:ascii="Arial" w:hAnsi="Arial" w:cs="Arial"/>
          <w:sz w:val="20"/>
          <w:szCs w:val="20"/>
        </w:rPr>
        <w:t xml:space="preserve">Patient-centric integrity, accountability, and ethics, as well as scientific innovation and accuracy, are values expressed throughout SWOG’s work, including </w:t>
      </w:r>
      <w:r w:rsidR="0057143D" w:rsidRPr="00717B5F">
        <w:rPr>
          <w:rFonts w:ascii="Arial" w:hAnsi="Arial" w:cs="Arial"/>
          <w:sz w:val="20"/>
          <w:szCs w:val="20"/>
        </w:rPr>
        <w:t xml:space="preserve">our </w:t>
      </w:r>
      <w:r w:rsidRPr="00717B5F">
        <w:rPr>
          <w:rFonts w:ascii="Arial" w:hAnsi="Arial" w:cs="Arial"/>
          <w:sz w:val="20"/>
          <w:szCs w:val="20"/>
        </w:rPr>
        <w:t>clinical trials and other committee activities.</w:t>
      </w:r>
    </w:p>
    <w:p w14:paraId="5807756C" w14:textId="77777777" w:rsidR="00CC1D44" w:rsidRPr="00717B5F" w:rsidRDefault="00CC1D44" w:rsidP="00CC1D44">
      <w:pPr>
        <w:pStyle w:val="ListParagraph"/>
        <w:spacing w:after="0" w:line="240" w:lineRule="auto"/>
        <w:ind w:left="360"/>
        <w:contextualSpacing w:val="0"/>
        <w:rPr>
          <w:rFonts w:ascii="Arial" w:hAnsi="Arial" w:cs="Arial"/>
          <w:sz w:val="20"/>
          <w:szCs w:val="20"/>
        </w:rPr>
      </w:pPr>
    </w:p>
    <w:p w14:paraId="0090CB6A" w14:textId="77777777" w:rsidR="00CC1D44" w:rsidRPr="00717B5F" w:rsidRDefault="00CC1D44" w:rsidP="00CC1D44">
      <w:pPr>
        <w:pStyle w:val="ListParagraph"/>
        <w:spacing w:after="0" w:line="240" w:lineRule="auto"/>
        <w:ind w:left="360"/>
        <w:contextualSpacing w:val="0"/>
        <w:rPr>
          <w:rFonts w:ascii="Arial" w:hAnsi="Arial" w:cs="Arial"/>
          <w:sz w:val="20"/>
          <w:szCs w:val="20"/>
        </w:rPr>
      </w:pPr>
    </w:p>
    <w:p w14:paraId="754CA77C" w14:textId="655B95C5" w:rsidR="00831B0C" w:rsidRPr="00717B5F" w:rsidRDefault="00831B0C" w:rsidP="00B611BD">
      <w:pPr>
        <w:spacing w:after="40" w:line="240" w:lineRule="auto"/>
        <w:ind w:left="-187"/>
        <w:rPr>
          <w:rFonts w:ascii="Arial" w:hAnsi="Arial" w:cs="Arial"/>
          <w:b/>
          <w:bCs/>
          <w:sz w:val="20"/>
          <w:szCs w:val="20"/>
        </w:rPr>
      </w:pPr>
      <w:r w:rsidRPr="00717B5F">
        <w:rPr>
          <w:rFonts w:ascii="Arial" w:hAnsi="Arial" w:cs="Arial"/>
          <w:b/>
          <w:bCs/>
          <w:sz w:val="20"/>
          <w:szCs w:val="20"/>
        </w:rPr>
        <w:t xml:space="preserve">SWOG – </w:t>
      </w:r>
      <w:hyperlink r:id="rId13" w:tgtFrame="_blank" w:history="1">
        <w:r w:rsidRPr="00717B5F">
          <w:rPr>
            <w:rStyle w:val="Hyperlink"/>
            <w:rFonts w:ascii="Arial" w:hAnsi="Arial" w:cs="Arial"/>
            <w:b/>
            <w:bCs/>
            <w:sz w:val="20"/>
            <w:szCs w:val="20"/>
          </w:rPr>
          <w:t>Impact</w:t>
        </w:r>
        <w:r w:rsidR="00A71E70" w:rsidRPr="00717B5F">
          <w:rPr>
            <w:rStyle w:val="Hyperlink"/>
            <w:rFonts w:ascii="Arial" w:hAnsi="Arial" w:cs="Arial"/>
            <w:b/>
            <w:bCs/>
            <w:sz w:val="20"/>
            <w:szCs w:val="20"/>
          </w:rPr>
          <w:t xml:space="preserve"> (</w:t>
        </w:r>
        <w:r w:rsidR="00A10D2D" w:rsidRPr="00717B5F">
          <w:rPr>
            <w:rStyle w:val="Hyperlink"/>
            <w:rFonts w:ascii="Arial" w:hAnsi="Arial" w:cs="Arial"/>
            <w:b/>
            <w:bCs/>
            <w:sz w:val="20"/>
            <w:szCs w:val="20"/>
          </w:rPr>
          <w:t>1956-2023)</w:t>
        </w:r>
      </w:hyperlink>
      <w:r w:rsidRPr="00717B5F">
        <w:rPr>
          <w:rFonts w:ascii="Arial" w:hAnsi="Arial" w:cs="Arial"/>
          <w:b/>
          <w:bCs/>
          <w:sz w:val="20"/>
          <w:szCs w:val="20"/>
        </w:rPr>
        <w:t>:</w:t>
      </w:r>
    </w:p>
    <w:p w14:paraId="665456F0" w14:textId="7A05FC91" w:rsidR="005C15BB" w:rsidRPr="00717B5F" w:rsidRDefault="00A10D2D" w:rsidP="00A4363B">
      <w:pPr>
        <w:pStyle w:val="ListParagraph"/>
        <w:numPr>
          <w:ilvl w:val="0"/>
          <w:numId w:val="1"/>
        </w:numPr>
        <w:spacing w:after="80" w:line="240" w:lineRule="auto"/>
        <w:ind w:left="360"/>
        <w:contextualSpacing w:val="0"/>
        <w:rPr>
          <w:rFonts w:ascii="Arial" w:hAnsi="Arial" w:cs="Arial"/>
          <w:sz w:val="20"/>
          <w:szCs w:val="20"/>
        </w:rPr>
      </w:pPr>
      <w:r w:rsidRPr="00717B5F">
        <w:rPr>
          <w:rFonts w:ascii="Arial" w:hAnsi="Arial" w:cs="Arial"/>
          <w:sz w:val="20"/>
          <w:szCs w:val="20"/>
        </w:rPr>
        <w:t>From its inception in 1956 t</w:t>
      </w:r>
      <w:r w:rsidR="0057143D" w:rsidRPr="00717B5F">
        <w:rPr>
          <w:rFonts w:ascii="Arial" w:hAnsi="Arial" w:cs="Arial"/>
          <w:sz w:val="20"/>
          <w:szCs w:val="20"/>
        </w:rPr>
        <w:t>hrough</w:t>
      </w:r>
      <w:r w:rsidRPr="00717B5F">
        <w:rPr>
          <w:rFonts w:ascii="Arial" w:hAnsi="Arial" w:cs="Arial"/>
          <w:sz w:val="20"/>
          <w:szCs w:val="20"/>
        </w:rPr>
        <w:t xml:space="preserve"> 2023, </w:t>
      </w:r>
      <w:r w:rsidR="005C15BB" w:rsidRPr="00717B5F">
        <w:rPr>
          <w:rFonts w:ascii="Arial" w:hAnsi="Arial" w:cs="Arial"/>
          <w:sz w:val="20"/>
          <w:szCs w:val="20"/>
        </w:rPr>
        <w:t>SWOG</w:t>
      </w:r>
      <w:r w:rsidR="0057143D" w:rsidRPr="00717B5F">
        <w:rPr>
          <w:rFonts w:ascii="Arial" w:hAnsi="Arial" w:cs="Arial"/>
          <w:sz w:val="20"/>
          <w:szCs w:val="20"/>
        </w:rPr>
        <w:t xml:space="preserve"> has</w:t>
      </w:r>
      <w:r w:rsidR="005C15BB" w:rsidRPr="00717B5F">
        <w:rPr>
          <w:rFonts w:ascii="Arial" w:hAnsi="Arial" w:cs="Arial"/>
          <w:sz w:val="20"/>
          <w:szCs w:val="20"/>
        </w:rPr>
        <w:t xml:space="preserve"> enrolled more than 230,000 </w:t>
      </w:r>
      <w:r w:rsidR="00B74BE9" w:rsidRPr="00717B5F">
        <w:rPr>
          <w:rFonts w:ascii="Arial" w:hAnsi="Arial" w:cs="Arial"/>
          <w:sz w:val="20"/>
          <w:szCs w:val="20"/>
        </w:rPr>
        <w:t>participant</w:t>
      </w:r>
      <w:r w:rsidR="005C15BB" w:rsidRPr="00717B5F">
        <w:rPr>
          <w:rFonts w:ascii="Arial" w:hAnsi="Arial" w:cs="Arial"/>
          <w:sz w:val="20"/>
          <w:szCs w:val="20"/>
        </w:rPr>
        <w:t>s, to over 1,400 clinical trials</w:t>
      </w:r>
      <w:r w:rsidR="009C2105" w:rsidRPr="00717B5F">
        <w:rPr>
          <w:rFonts w:ascii="Arial" w:hAnsi="Arial" w:cs="Arial"/>
          <w:sz w:val="20"/>
          <w:szCs w:val="20"/>
        </w:rPr>
        <w:t>.</w:t>
      </w:r>
    </w:p>
    <w:p w14:paraId="02B8B7DF" w14:textId="7CC4C609" w:rsidR="005C15BB" w:rsidRPr="00717B5F" w:rsidRDefault="005C15BB" w:rsidP="00A4363B">
      <w:pPr>
        <w:pStyle w:val="ListParagraph"/>
        <w:numPr>
          <w:ilvl w:val="0"/>
          <w:numId w:val="1"/>
        </w:numPr>
        <w:spacing w:after="80" w:line="240" w:lineRule="auto"/>
        <w:ind w:left="360"/>
        <w:contextualSpacing w:val="0"/>
        <w:rPr>
          <w:rFonts w:ascii="Arial" w:hAnsi="Arial" w:cs="Arial"/>
          <w:sz w:val="20"/>
          <w:szCs w:val="20"/>
        </w:rPr>
      </w:pPr>
      <w:r w:rsidRPr="00717B5F">
        <w:rPr>
          <w:rFonts w:ascii="Arial" w:hAnsi="Arial" w:cs="Arial"/>
          <w:sz w:val="20"/>
          <w:szCs w:val="20"/>
        </w:rPr>
        <w:t xml:space="preserve">Based primarily on evidence from these trials, at least 14 drugs </w:t>
      </w:r>
      <w:r w:rsidR="00DE5637" w:rsidRPr="00717B5F">
        <w:rPr>
          <w:rFonts w:ascii="Arial" w:hAnsi="Arial" w:cs="Arial"/>
          <w:sz w:val="20"/>
          <w:szCs w:val="20"/>
        </w:rPr>
        <w:t xml:space="preserve">have been </w:t>
      </w:r>
      <w:r w:rsidRPr="00717B5F">
        <w:rPr>
          <w:rFonts w:ascii="Arial" w:hAnsi="Arial" w:cs="Arial"/>
          <w:sz w:val="20"/>
          <w:szCs w:val="20"/>
        </w:rPr>
        <w:t xml:space="preserve">approved by the US Food and Drug Administration for cancer indications, 2 drugs </w:t>
      </w:r>
      <w:r w:rsidR="00DE5637" w:rsidRPr="00717B5F">
        <w:rPr>
          <w:rFonts w:ascii="Arial" w:hAnsi="Arial" w:cs="Arial"/>
          <w:sz w:val="20"/>
          <w:szCs w:val="20"/>
        </w:rPr>
        <w:t xml:space="preserve">have been </w:t>
      </w:r>
      <w:r w:rsidRPr="00717B5F">
        <w:rPr>
          <w:rFonts w:ascii="Arial" w:hAnsi="Arial" w:cs="Arial"/>
          <w:sz w:val="20"/>
          <w:szCs w:val="20"/>
        </w:rPr>
        <w:t>taken off the market because of safety or efficacy concerns</w:t>
      </w:r>
      <w:r w:rsidR="009C2105" w:rsidRPr="00717B5F">
        <w:rPr>
          <w:rFonts w:ascii="Arial" w:hAnsi="Arial" w:cs="Arial"/>
          <w:sz w:val="20"/>
          <w:szCs w:val="20"/>
        </w:rPr>
        <w:t>, a</w:t>
      </w:r>
      <w:r w:rsidRPr="00717B5F">
        <w:rPr>
          <w:rFonts w:ascii="Arial" w:hAnsi="Arial" w:cs="Arial"/>
          <w:sz w:val="20"/>
          <w:szCs w:val="20"/>
        </w:rPr>
        <w:t xml:space="preserve">nd well over 100 changes </w:t>
      </w:r>
      <w:r w:rsidR="0057143D" w:rsidRPr="00717B5F">
        <w:rPr>
          <w:rFonts w:ascii="Arial" w:hAnsi="Arial" w:cs="Arial"/>
          <w:sz w:val="20"/>
          <w:szCs w:val="20"/>
        </w:rPr>
        <w:t xml:space="preserve">have been </w:t>
      </w:r>
      <w:r w:rsidRPr="00717B5F">
        <w:rPr>
          <w:rFonts w:ascii="Arial" w:hAnsi="Arial" w:cs="Arial"/>
          <w:sz w:val="20"/>
          <w:szCs w:val="20"/>
        </w:rPr>
        <w:t xml:space="preserve">made to standard of care practices. </w:t>
      </w:r>
    </w:p>
    <w:p w14:paraId="41E42AAE" w14:textId="4A2959F1" w:rsidR="00C24EA9" w:rsidRPr="00717B5F" w:rsidRDefault="005C15BB" w:rsidP="00CC1D44">
      <w:pPr>
        <w:pStyle w:val="ListParagraph"/>
        <w:numPr>
          <w:ilvl w:val="0"/>
          <w:numId w:val="1"/>
        </w:numPr>
        <w:spacing w:after="0" w:line="240" w:lineRule="auto"/>
        <w:ind w:left="360"/>
        <w:contextualSpacing w:val="0"/>
        <w:rPr>
          <w:rFonts w:ascii="Arial" w:hAnsi="Arial" w:cs="Arial"/>
          <w:sz w:val="20"/>
          <w:szCs w:val="20"/>
        </w:rPr>
      </w:pPr>
      <w:r w:rsidRPr="00717B5F">
        <w:rPr>
          <w:rFonts w:ascii="Arial" w:hAnsi="Arial" w:cs="Arial"/>
          <w:sz w:val="20"/>
          <w:szCs w:val="20"/>
        </w:rPr>
        <w:t xml:space="preserve">According to an </w:t>
      </w:r>
      <w:hyperlink r:id="rId14" w:tgtFrame="_blank" w:history="1">
        <w:r w:rsidRPr="00717B5F">
          <w:rPr>
            <w:rStyle w:val="Hyperlink"/>
            <w:rFonts w:ascii="Arial" w:hAnsi="Arial" w:cs="Arial"/>
            <w:sz w:val="20"/>
            <w:szCs w:val="20"/>
          </w:rPr>
          <w:t>analysis by SWOG statisticians published in 2022</w:t>
        </w:r>
      </w:hyperlink>
      <w:r w:rsidRPr="00717B5F">
        <w:rPr>
          <w:rFonts w:ascii="Arial" w:hAnsi="Arial" w:cs="Arial"/>
          <w:sz w:val="20"/>
          <w:szCs w:val="20"/>
        </w:rPr>
        <w:t xml:space="preserve">, NCI-funded treatment trials in adults conducted within the </w:t>
      </w:r>
      <w:r w:rsidR="0057143D" w:rsidRPr="00717B5F">
        <w:rPr>
          <w:rFonts w:ascii="Arial" w:hAnsi="Arial" w:cs="Arial"/>
          <w:sz w:val="20"/>
          <w:szCs w:val="20"/>
        </w:rPr>
        <w:t>NCTN</w:t>
      </w:r>
      <w:r w:rsidRPr="00717B5F">
        <w:rPr>
          <w:rFonts w:ascii="Arial" w:hAnsi="Arial" w:cs="Arial"/>
          <w:sz w:val="20"/>
          <w:szCs w:val="20"/>
        </w:rPr>
        <w:t xml:space="preserve"> from 1980 to 2020 have extended the lives of patients with cancer in the U.S. by at least 14.2 million life-years, at an estimated federal investment per life-year saved of only $326 – a clear testament to the impact of the NCTN, its participating sites, and the patient volunteers who enroll to our trials.</w:t>
      </w:r>
    </w:p>
    <w:p w14:paraId="5B7D24AE" w14:textId="77777777" w:rsidR="00CC1D44" w:rsidRPr="00717B5F" w:rsidRDefault="00CC1D44" w:rsidP="00CC1D44">
      <w:pPr>
        <w:pStyle w:val="ListParagraph"/>
        <w:spacing w:after="0" w:line="240" w:lineRule="auto"/>
        <w:ind w:left="360"/>
        <w:contextualSpacing w:val="0"/>
        <w:rPr>
          <w:rFonts w:ascii="Arial" w:hAnsi="Arial" w:cs="Arial"/>
          <w:sz w:val="20"/>
          <w:szCs w:val="20"/>
        </w:rPr>
      </w:pPr>
    </w:p>
    <w:p w14:paraId="7D9D6C19" w14:textId="77777777" w:rsidR="00CC1D44" w:rsidRPr="00717B5F" w:rsidRDefault="00CC1D44" w:rsidP="00CC1D44">
      <w:pPr>
        <w:pStyle w:val="ListParagraph"/>
        <w:spacing w:after="0" w:line="240" w:lineRule="auto"/>
        <w:ind w:left="360"/>
        <w:contextualSpacing w:val="0"/>
        <w:rPr>
          <w:rFonts w:ascii="Arial" w:hAnsi="Arial" w:cs="Arial"/>
          <w:sz w:val="20"/>
          <w:szCs w:val="20"/>
        </w:rPr>
      </w:pPr>
    </w:p>
    <w:p w14:paraId="097066BF" w14:textId="53814A8D" w:rsidR="00254D45" w:rsidRPr="00717B5F" w:rsidRDefault="00254D45" w:rsidP="00B611BD">
      <w:pPr>
        <w:spacing w:after="40" w:line="240" w:lineRule="auto"/>
        <w:ind w:left="-187"/>
        <w:rPr>
          <w:rFonts w:ascii="Arial" w:hAnsi="Arial" w:cs="Arial"/>
          <w:b/>
          <w:bCs/>
          <w:sz w:val="20"/>
          <w:szCs w:val="20"/>
        </w:rPr>
      </w:pPr>
      <w:r w:rsidRPr="00717B5F">
        <w:rPr>
          <w:rFonts w:ascii="Arial" w:hAnsi="Arial" w:cs="Arial"/>
          <w:b/>
          <w:bCs/>
          <w:sz w:val="20"/>
          <w:szCs w:val="20"/>
        </w:rPr>
        <w:t>SWOG – Member Benefits:</w:t>
      </w:r>
    </w:p>
    <w:p w14:paraId="46060150" w14:textId="79CDA0E1" w:rsidR="00062769" w:rsidRPr="00717B5F" w:rsidRDefault="00062769" w:rsidP="00B611BD">
      <w:pPr>
        <w:pStyle w:val="ListParagraph"/>
        <w:spacing w:after="80" w:line="240" w:lineRule="auto"/>
        <w:ind w:left="-180"/>
        <w:contextualSpacing w:val="0"/>
        <w:rPr>
          <w:rFonts w:ascii="Arial" w:hAnsi="Arial" w:cs="Arial"/>
          <w:sz w:val="20"/>
          <w:szCs w:val="20"/>
        </w:rPr>
      </w:pPr>
      <w:r w:rsidRPr="00717B5F">
        <w:rPr>
          <w:rFonts w:ascii="Arial" w:hAnsi="Arial" w:cs="Arial"/>
          <w:sz w:val="20"/>
          <w:szCs w:val="20"/>
        </w:rPr>
        <w:t xml:space="preserve">As an investigator at a </w:t>
      </w:r>
      <w:hyperlink r:id="rId15" w:tgtFrame="_blank" w:history="1">
        <w:r w:rsidRPr="00717B5F">
          <w:rPr>
            <w:rStyle w:val="Hyperlink"/>
            <w:rFonts w:ascii="Arial" w:hAnsi="Arial" w:cs="Arial"/>
            <w:sz w:val="20"/>
            <w:szCs w:val="20"/>
          </w:rPr>
          <w:t>SWOG Cancer Research Network Member Institution</w:t>
        </w:r>
      </w:hyperlink>
      <w:r w:rsidRPr="00717B5F">
        <w:rPr>
          <w:rFonts w:ascii="Arial" w:hAnsi="Arial" w:cs="Arial"/>
          <w:sz w:val="20"/>
          <w:szCs w:val="20"/>
        </w:rPr>
        <w:t xml:space="preserve">, you </w:t>
      </w:r>
      <w:r w:rsidR="00423F16" w:rsidRPr="00717B5F">
        <w:rPr>
          <w:rFonts w:ascii="Arial" w:hAnsi="Arial" w:cs="Arial"/>
          <w:sz w:val="20"/>
          <w:szCs w:val="20"/>
        </w:rPr>
        <w:t>have</w:t>
      </w:r>
      <w:r w:rsidRPr="00717B5F">
        <w:rPr>
          <w:rFonts w:ascii="Arial" w:hAnsi="Arial" w:cs="Arial"/>
          <w:sz w:val="20"/>
          <w:szCs w:val="20"/>
        </w:rPr>
        <w:t xml:space="preserve"> the following membership benefits:</w:t>
      </w:r>
    </w:p>
    <w:p w14:paraId="09F259D1" w14:textId="080A17AE" w:rsidR="00062769" w:rsidRPr="00717B5F" w:rsidRDefault="00062769" w:rsidP="00A4363B">
      <w:pPr>
        <w:pStyle w:val="ListParagraph"/>
        <w:numPr>
          <w:ilvl w:val="0"/>
          <w:numId w:val="1"/>
        </w:numPr>
        <w:spacing w:after="80" w:line="240" w:lineRule="auto"/>
        <w:ind w:left="360"/>
        <w:contextualSpacing w:val="0"/>
        <w:rPr>
          <w:rFonts w:ascii="Arial" w:hAnsi="Arial" w:cs="Arial"/>
          <w:sz w:val="20"/>
          <w:szCs w:val="20"/>
        </w:rPr>
      </w:pPr>
      <w:r w:rsidRPr="00717B5F">
        <w:rPr>
          <w:rFonts w:ascii="Arial" w:hAnsi="Arial" w:cs="Arial"/>
          <w:sz w:val="20"/>
          <w:szCs w:val="20"/>
        </w:rPr>
        <w:t>Ability to</w:t>
      </w:r>
      <w:r w:rsidR="00B57D8B" w:rsidRPr="00717B5F">
        <w:rPr>
          <w:rFonts w:ascii="Arial" w:hAnsi="Arial" w:cs="Arial"/>
          <w:sz w:val="20"/>
          <w:szCs w:val="20"/>
        </w:rPr>
        <w:t xml:space="preserve"> </w:t>
      </w:r>
      <w:r w:rsidR="00A8028A" w:rsidRPr="00717B5F">
        <w:rPr>
          <w:rFonts w:ascii="Arial" w:hAnsi="Arial" w:cs="Arial"/>
          <w:sz w:val="20"/>
          <w:szCs w:val="20"/>
        </w:rPr>
        <w:t xml:space="preserve">enroll </w:t>
      </w:r>
      <w:r w:rsidR="00B74BE9" w:rsidRPr="00717B5F">
        <w:rPr>
          <w:rFonts w:ascii="Arial" w:hAnsi="Arial" w:cs="Arial"/>
          <w:sz w:val="20"/>
          <w:szCs w:val="20"/>
        </w:rPr>
        <w:t>participant</w:t>
      </w:r>
      <w:r w:rsidR="00A8028A" w:rsidRPr="00717B5F">
        <w:rPr>
          <w:rFonts w:ascii="Arial" w:hAnsi="Arial" w:cs="Arial"/>
          <w:sz w:val="20"/>
          <w:szCs w:val="20"/>
        </w:rPr>
        <w:t>s</w:t>
      </w:r>
      <w:r w:rsidRPr="00717B5F">
        <w:rPr>
          <w:rFonts w:ascii="Arial" w:hAnsi="Arial" w:cs="Arial"/>
          <w:sz w:val="20"/>
          <w:szCs w:val="20"/>
        </w:rPr>
        <w:t xml:space="preserve"> to active </w:t>
      </w:r>
      <w:hyperlink r:id="rId16" w:tgtFrame="_blank" w:history="1">
        <w:r w:rsidRPr="00717B5F">
          <w:rPr>
            <w:rStyle w:val="Hyperlink"/>
            <w:rFonts w:ascii="Arial" w:hAnsi="Arial" w:cs="Arial"/>
            <w:sz w:val="20"/>
            <w:szCs w:val="20"/>
          </w:rPr>
          <w:t>SWOG</w:t>
        </w:r>
      </w:hyperlink>
      <w:r w:rsidR="00BE1B9E" w:rsidRPr="00717B5F">
        <w:rPr>
          <w:rFonts w:ascii="Arial" w:hAnsi="Arial" w:cs="Arial"/>
          <w:sz w:val="20"/>
          <w:szCs w:val="20"/>
        </w:rPr>
        <w:t xml:space="preserve"> and</w:t>
      </w:r>
      <w:r w:rsidR="00A145FD" w:rsidRPr="00717B5F">
        <w:rPr>
          <w:rFonts w:ascii="Arial" w:hAnsi="Arial" w:cs="Arial"/>
          <w:sz w:val="20"/>
          <w:szCs w:val="20"/>
        </w:rPr>
        <w:t xml:space="preserve"> </w:t>
      </w:r>
      <w:hyperlink r:id="rId17" w:anchor="nctn-trials-by-cancer-type" w:tgtFrame="_blank" w:history="1">
        <w:r w:rsidR="00A145FD" w:rsidRPr="00717B5F">
          <w:rPr>
            <w:rStyle w:val="Hyperlink"/>
            <w:rFonts w:ascii="Arial" w:hAnsi="Arial" w:cs="Arial"/>
            <w:sz w:val="20"/>
            <w:szCs w:val="20"/>
          </w:rPr>
          <w:t>NCTN</w:t>
        </w:r>
      </w:hyperlink>
      <w:r w:rsidRPr="00717B5F">
        <w:rPr>
          <w:rFonts w:ascii="Arial" w:hAnsi="Arial" w:cs="Arial"/>
          <w:sz w:val="20"/>
          <w:szCs w:val="20"/>
        </w:rPr>
        <w:t xml:space="preserve"> </w:t>
      </w:r>
      <w:r w:rsidR="00BE1B9E" w:rsidRPr="00717B5F">
        <w:rPr>
          <w:rFonts w:ascii="Arial" w:hAnsi="Arial" w:cs="Arial"/>
          <w:sz w:val="20"/>
          <w:szCs w:val="20"/>
        </w:rPr>
        <w:t xml:space="preserve">(including </w:t>
      </w:r>
      <w:r w:rsidR="00A145FD" w:rsidRPr="00717B5F">
        <w:rPr>
          <w:rFonts w:ascii="Arial" w:hAnsi="Arial" w:cs="Arial"/>
          <w:sz w:val="20"/>
          <w:szCs w:val="20"/>
        </w:rPr>
        <w:t>NCORP</w:t>
      </w:r>
      <w:r w:rsidR="006D6540" w:rsidRPr="00717B5F">
        <w:rPr>
          <w:rFonts w:ascii="Arial" w:hAnsi="Arial" w:cs="Arial"/>
          <w:sz w:val="20"/>
          <w:szCs w:val="20"/>
        </w:rPr>
        <w:t>)</w:t>
      </w:r>
      <w:r w:rsidR="006A677A" w:rsidRPr="00717B5F">
        <w:rPr>
          <w:rFonts w:ascii="Arial" w:hAnsi="Arial" w:cs="Arial"/>
          <w:sz w:val="20"/>
          <w:szCs w:val="20"/>
        </w:rPr>
        <w:t xml:space="preserve"> trials. </w:t>
      </w:r>
    </w:p>
    <w:p w14:paraId="6EDFBEAE" w14:textId="3471A310" w:rsidR="00062769" w:rsidRPr="00717B5F" w:rsidRDefault="00062769" w:rsidP="00A4363B">
      <w:pPr>
        <w:pStyle w:val="ListParagraph"/>
        <w:numPr>
          <w:ilvl w:val="0"/>
          <w:numId w:val="1"/>
        </w:numPr>
        <w:spacing w:after="80" w:line="240" w:lineRule="auto"/>
        <w:ind w:left="360"/>
        <w:contextualSpacing w:val="0"/>
        <w:rPr>
          <w:rFonts w:ascii="Arial" w:hAnsi="Arial" w:cs="Arial"/>
          <w:sz w:val="20"/>
          <w:szCs w:val="20"/>
        </w:rPr>
      </w:pPr>
      <w:r w:rsidRPr="00717B5F">
        <w:rPr>
          <w:rFonts w:ascii="Arial" w:hAnsi="Arial" w:cs="Arial"/>
          <w:sz w:val="20"/>
          <w:szCs w:val="20"/>
        </w:rPr>
        <w:t xml:space="preserve">Access to a </w:t>
      </w:r>
      <w:hyperlink r:id="rId18" w:tgtFrame="_blank" w:history="1">
        <w:r w:rsidRPr="00717B5F">
          <w:rPr>
            <w:rStyle w:val="Hyperlink"/>
            <w:rFonts w:ascii="Arial" w:hAnsi="Arial" w:cs="Arial"/>
            <w:sz w:val="20"/>
            <w:szCs w:val="20"/>
          </w:rPr>
          <w:t>network</w:t>
        </w:r>
      </w:hyperlink>
      <w:r w:rsidRPr="00717B5F">
        <w:rPr>
          <w:rFonts w:ascii="Arial" w:hAnsi="Arial" w:cs="Arial"/>
          <w:sz w:val="20"/>
          <w:szCs w:val="20"/>
        </w:rPr>
        <w:t xml:space="preserve"> of scientific expertise via </w:t>
      </w:r>
      <w:r w:rsidR="0057143D" w:rsidRPr="00717B5F">
        <w:rPr>
          <w:rFonts w:ascii="Arial" w:hAnsi="Arial" w:cs="Arial"/>
          <w:sz w:val="20"/>
          <w:szCs w:val="20"/>
        </w:rPr>
        <w:t xml:space="preserve">our </w:t>
      </w:r>
      <w:r w:rsidRPr="00717B5F">
        <w:rPr>
          <w:rFonts w:ascii="Arial" w:hAnsi="Arial" w:cs="Arial"/>
          <w:sz w:val="20"/>
          <w:szCs w:val="20"/>
        </w:rPr>
        <w:t xml:space="preserve">Research, Research Support </w:t>
      </w:r>
      <w:r w:rsidR="0076635A" w:rsidRPr="00717B5F">
        <w:rPr>
          <w:rFonts w:ascii="Arial" w:hAnsi="Arial" w:cs="Arial"/>
          <w:sz w:val="20"/>
          <w:szCs w:val="20"/>
        </w:rPr>
        <w:t xml:space="preserve">and </w:t>
      </w:r>
      <w:r w:rsidRPr="00717B5F">
        <w:rPr>
          <w:rFonts w:ascii="Arial" w:hAnsi="Arial" w:cs="Arial"/>
          <w:sz w:val="20"/>
          <w:szCs w:val="20"/>
        </w:rPr>
        <w:t xml:space="preserve">Administrative </w:t>
      </w:r>
      <w:hyperlink r:id="rId19" w:tgtFrame="_blank" w:history="1">
        <w:r w:rsidRPr="00717B5F">
          <w:rPr>
            <w:rStyle w:val="Hyperlink"/>
            <w:rFonts w:ascii="Arial" w:hAnsi="Arial" w:cs="Arial"/>
            <w:sz w:val="20"/>
            <w:szCs w:val="20"/>
          </w:rPr>
          <w:t>Committees</w:t>
        </w:r>
      </w:hyperlink>
      <w:r w:rsidRPr="00717B5F">
        <w:rPr>
          <w:rFonts w:ascii="Arial" w:hAnsi="Arial" w:cs="Arial"/>
          <w:sz w:val="20"/>
          <w:szCs w:val="20"/>
        </w:rPr>
        <w:t>.</w:t>
      </w:r>
    </w:p>
    <w:p w14:paraId="58891F76" w14:textId="1DFC7FD4" w:rsidR="00D33053" w:rsidRPr="00717B5F" w:rsidRDefault="00DC488F" w:rsidP="00360C4C">
      <w:pPr>
        <w:pStyle w:val="ListParagraph"/>
        <w:numPr>
          <w:ilvl w:val="1"/>
          <w:numId w:val="3"/>
        </w:numPr>
        <w:spacing w:after="80" w:line="240" w:lineRule="auto"/>
        <w:ind w:left="900"/>
        <w:contextualSpacing w:val="0"/>
        <w:rPr>
          <w:rFonts w:ascii="Arial" w:hAnsi="Arial" w:cs="Arial"/>
          <w:sz w:val="20"/>
          <w:szCs w:val="20"/>
        </w:rPr>
      </w:pPr>
      <w:r w:rsidRPr="00717B5F">
        <w:rPr>
          <w:rFonts w:ascii="Arial" w:hAnsi="Arial" w:cs="Arial"/>
          <w:sz w:val="20"/>
          <w:szCs w:val="20"/>
        </w:rPr>
        <w:t xml:space="preserve">We </w:t>
      </w:r>
      <w:r w:rsidR="00D23561" w:rsidRPr="00717B5F">
        <w:rPr>
          <w:rFonts w:ascii="Arial" w:hAnsi="Arial" w:cs="Arial"/>
          <w:sz w:val="20"/>
          <w:szCs w:val="20"/>
        </w:rPr>
        <w:t>encourage</w:t>
      </w:r>
      <w:r w:rsidRPr="00717B5F">
        <w:rPr>
          <w:rFonts w:ascii="Arial" w:hAnsi="Arial" w:cs="Arial"/>
          <w:sz w:val="20"/>
          <w:szCs w:val="20"/>
        </w:rPr>
        <w:t xml:space="preserve"> you</w:t>
      </w:r>
      <w:r w:rsidR="00D23561" w:rsidRPr="00717B5F">
        <w:rPr>
          <w:rFonts w:ascii="Arial" w:hAnsi="Arial" w:cs="Arial"/>
          <w:sz w:val="20"/>
          <w:szCs w:val="20"/>
        </w:rPr>
        <w:t xml:space="preserve"> to </w:t>
      </w:r>
      <w:r w:rsidR="00895AAE" w:rsidRPr="00717B5F">
        <w:rPr>
          <w:rFonts w:ascii="Arial" w:hAnsi="Arial" w:cs="Arial"/>
          <w:sz w:val="20"/>
          <w:szCs w:val="20"/>
        </w:rPr>
        <w:t>take advantage of th</w:t>
      </w:r>
      <w:r w:rsidR="00134456" w:rsidRPr="00717B5F">
        <w:rPr>
          <w:rFonts w:ascii="Arial" w:hAnsi="Arial" w:cs="Arial"/>
          <w:sz w:val="20"/>
          <w:szCs w:val="20"/>
        </w:rPr>
        <w:t xml:space="preserve">is network and </w:t>
      </w:r>
      <w:r w:rsidR="00D23561" w:rsidRPr="00717B5F">
        <w:rPr>
          <w:rFonts w:ascii="Arial" w:hAnsi="Arial" w:cs="Arial"/>
          <w:sz w:val="20"/>
          <w:szCs w:val="20"/>
        </w:rPr>
        <w:t>actively</w:t>
      </w:r>
      <w:r w:rsidR="00134456" w:rsidRPr="00717B5F">
        <w:rPr>
          <w:rFonts w:ascii="Arial" w:hAnsi="Arial" w:cs="Arial"/>
          <w:sz w:val="20"/>
          <w:szCs w:val="20"/>
        </w:rPr>
        <w:t xml:space="preserve"> participate in SWOG </w:t>
      </w:r>
      <w:r w:rsidR="0057143D" w:rsidRPr="00717B5F">
        <w:rPr>
          <w:rFonts w:ascii="Arial" w:hAnsi="Arial" w:cs="Arial"/>
          <w:sz w:val="20"/>
          <w:szCs w:val="20"/>
        </w:rPr>
        <w:t>c</w:t>
      </w:r>
      <w:r w:rsidR="00134456" w:rsidRPr="00717B5F">
        <w:rPr>
          <w:rFonts w:ascii="Arial" w:hAnsi="Arial" w:cs="Arial"/>
          <w:sz w:val="20"/>
          <w:szCs w:val="20"/>
        </w:rPr>
        <w:t xml:space="preserve">ommittees relevant to </w:t>
      </w:r>
      <w:r w:rsidR="00D33053" w:rsidRPr="00717B5F">
        <w:rPr>
          <w:rFonts w:ascii="Arial" w:hAnsi="Arial" w:cs="Arial"/>
          <w:sz w:val="20"/>
          <w:szCs w:val="20"/>
        </w:rPr>
        <w:t>your area of expertise and interests</w:t>
      </w:r>
      <w:r w:rsidR="00D23561" w:rsidRPr="00717B5F">
        <w:rPr>
          <w:rFonts w:ascii="Arial" w:hAnsi="Arial" w:cs="Arial"/>
          <w:sz w:val="20"/>
          <w:szCs w:val="20"/>
        </w:rPr>
        <w:t xml:space="preserve">. </w:t>
      </w:r>
    </w:p>
    <w:p w14:paraId="0DE98EF5" w14:textId="72BB0CF3" w:rsidR="00A21062" w:rsidRPr="00717B5F" w:rsidRDefault="0057143D" w:rsidP="00A4363B">
      <w:pPr>
        <w:pStyle w:val="ListParagraph"/>
        <w:numPr>
          <w:ilvl w:val="0"/>
          <w:numId w:val="1"/>
        </w:numPr>
        <w:spacing w:after="80" w:line="240" w:lineRule="auto"/>
        <w:ind w:left="360"/>
        <w:contextualSpacing w:val="0"/>
        <w:rPr>
          <w:rFonts w:ascii="Arial" w:hAnsi="Arial" w:cs="Arial"/>
          <w:sz w:val="20"/>
          <w:szCs w:val="20"/>
        </w:rPr>
      </w:pPr>
      <w:r w:rsidRPr="00717B5F">
        <w:rPr>
          <w:rFonts w:ascii="Arial" w:hAnsi="Arial" w:cs="Arial"/>
          <w:sz w:val="20"/>
          <w:szCs w:val="20"/>
        </w:rPr>
        <w:t>Ability to</w:t>
      </w:r>
      <w:r w:rsidR="006B24CD" w:rsidRPr="00717B5F">
        <w:rPr>
          <w:rFonts w:ascii="Arial" w:hAnsi="Arial" w:cs="Arial"/>
          <w:sz w:val="20"/>
          <w:szCs w:val="20"/>
        </w:rPr>
        <w:t xml:space="preserve"> contribut</w:t>
      </w:r>
      <w:r w:rsidRPr="00717B5F">
        <w:rPr>
          <w:rFonts w:ascii="Arial" w:hAnsi="Arial" w:cs="Arial"/>
          <w:sz w:val="20"/>
          <w:szCs w:val="20"/>
        </w:rPr>
        <w:t>e</w:t>
      </w:r>
      <w:r w:rsidR="006B24CD" w:rsidRPr="00717B5F">
        <w:rPr>
          <w:rFonts w:ascii="Arial" w:hAnsi="Arial" w:cs="Arial"/>
          <w:sz w:val="20"/>
          <w:szCs w:val="20"/>
        </w:rPr>
        <w:t xml:space="preserve"> to SWOG research trial design and </w:t>
      </w:r>
      <w:hyperlink r:id="rId20" w:tgtFrame="_blank" w:history="1">
        <w:r w:rsidR="006B24CD" w:rsidRPr="00717B5F">
          <w:rPr>
            <w:rStyle w:val="Hyperlink"/>
            <w:rFonts w:ascii="Arial" w:hAnsi="Arial" w:cs="Arial"/>
            <w:sz w:val="20"/>
            <w:szCs w:val="20"/>
          </w:rPr>
          <w:t>publication</w:t>
        </w:r>
      </w:hyperlink>
      <w:r w:rsidR="00F901BC" w:rsidRPr="00717B5F">
        <w:rPr>
          <w:rFonts w:ascii="Arial" w:hAnsi="Arial" w:cs="Arial"/>
          <w:sz w:val="20"/>
          <w:szCs w:val="20"/>
        </w:rPr>
        <w:t>.</w:t>
      </w:r>
    </w:p>
    <w:p w14:paraId="6AE332B5" w14:textId="79B1A5EF" w:rsidR="00FC10D8" w:rsidRPr="00717B5F" w:rsidRDefault="00FC10D8" w:rsidP="00360C4C">
      <w:pPr>
        <w:pStyle w:val="ListParagraph"/>
        <w:numPr>
          <w:ilvl w:val="1"/>
          <w:numId w:val="3"/>
        </w:numPr>
        <w:spacing w:after="80" w:line="240" w:lineRule="auto"/>
        <w:ind w:left="900"/>
        <w:contextualSpacing w:val="0"/>
        <w:rPr>
          <w:rFonts w:ascii="Arial" w:hAnsi="Arial" w:cs="Arial"/>
          <w:sz w:val="20"/>
          <w:szCs w:val="20"/>
        </w:rPr>
      </w:pPr>
      <w:r w:rsidRPr="00717B5F">
        <w:rPr>
          <w:rFonts w:ascii="Arial" w:hAnsi="Arial" w:cs="Arial"/>
          <w:sz w:val="20"/>
          <w:szCs w:val="20"/>
        </w:rPr>
        <w:t xml:space="preserve">All SWOG’s trials are developed and promoted via its </w:t>
      </w:r>
      <w:hyperlink r:id="rId21" w:tgtFrame="_blank" w:history="1">
        <w:r w:rsidR="00B30ACD" w:rsidRPr="00717B5F">
          <w:rPr>
            <w:rStyle w:val="Hyperlink"/>
            <w:rFonts w:ascii="Arial" w:hAnsi="Arial" w:cs="Arial"/>
            <w:sz w:val="20"/>
            <w:szCs w:val="20"/>
          </w:rPr>
          <w:t>Research</w:t>
        </w:r>
      </w:hyperlink>
      <w:r w:rsidR="00B30ACD" w:rsidRPr="00717B5F">
        <w:rPr>
          <w:rFonts w:ascii="Arial" w:hAnsi="Arial" w:cs="Arial"/>
          <w:sz w:val="20"/>
          <w:szCs w:val="20"/>
        </w:rPr>
        <w:t xml:space="preserve"> and </w:t>
      </w:r>
      <w:hyperlink r:id="rId22" w:tgtFrame="_blank" w:history="1">
        <w:r w:rsidR="00B30ACD" w:rsidRPr="00717B5F">
          <w:rPr>
            <w:rStyle w:val="Hyperlink"/>
            <w:rFonts w:ascii="Arial" w:hAnsi="Arial" w:cs="Arial"/>
            <w:sz w:val="20"/>
            <w:szCs w:val="20"/>
          </w:rPr>
          <w:t>Research Support</w:t>
        </w:r>
      </w:hyperlink>
      <w:r w:rsidRPr="00717B5F">
        <w:rPr>
          <w:rFonts w:ascii="Arial" w:hAnsi="Arial" w:cs="Arial"/>
          <w:sz w:val="20"/>
          <w:szCs w:val="20"/>
        </w:rPr>
        <w:t xml:space="preserve"> Committees. </w:t>
      </w:r>
    </w:p>
    <w:p w14:paraId="70116D78" w14:textId="5DA6C1DC" w:rsidR="002604AC" w:rsidRPr="00717B5F" w:rsidRDefault="0057143D" w:rsidP="00A4363B">
      <w:pPr>
        <w:pStyle w:val="ListParagraph"/>
        <w:numPr>
          <w:ilvl w:val="0"/>
          <w:numId w:val="1"/>
        </w:numPr>
        <w:spacing w:after="80" w:line="240" w:lineRule="auto"/>
        <w:ind w:left="360"/>
        <w:contextualSpacing w:val="0"/>
        <w:rPr>
          <w:rFonts w:ascii="Arial" w:hAnsi="Arial" w:cs="Arial"/>
          <w:sz w:val="20"/>
          <w:szCs w:val="20"/>
        </w:rPr>
      </w:pPr>
      <w:r w:rsidRPr="00717B5F">
        <w:rPr>
          <w:rFonts w:ascii="Arial" w:hAnsi="Arial" w:cs="Arial"/>
          <w:sz w:val="20"/>
          <w:szCs w:val="20"/>
        </w:rPr>
        <w:t>Access to</w:t>
      </w:r>
      <w:r w:rsidR="00727D68" w:rsidRPr="00717B5F">
        <w:rPr>
          <w:rFonts w:ascii="Arial" w:hAnsi="Arial" w:cs="Arial"/>
          <w:sz w:val="20"/>
          <w:szCs w:val="20"/>
        </w:rPr>
        <w:t xml:space="preserve"> </w:t>
      </w:r>
      <w:hyperlink r:id="rId23" w:tgtFrame="_blank" w:history="1">
        <w:r w:rsidR="00727D68" w:rsidRPr="00717B5F">
          <w:rPr>
            <w:rStyle w:val="Hyperlink"/>
            <w:rFonts w:ascii="Arial" w:hAnsi="Arial" w:cs="Arial"/>
            <w:sz w:val="20"/>
            <w:szCs w:val="20"/>
          </w:rPr>
          <w:t>SWOG Group Meetings</w:t>
        </w:r>
      </w:hyperlink>
      <w:r w:rsidR="00727D68" w:rsidRPr="00717B5F">
        <w:rPr>
          <w:rFonts w:ascii="Arial" w:hAnsi="Arial" w:cs="Arial"/>
          <w:sz w:val="20"/>
          <w:szCs w:val="20"/>
        </w:rPr>
        <w:t xml:space="preserve"> (</w:t>
      </w:r>
      <w:r w:rsidR="0038589F" w:rsidRPr="00717B5F">
        <w:rPr>
          <w:rFonts w:ascii="Arial" w:hAnsi="Arial" w:cs="Arial"/>
          <w:sz w:val="20"/>
          <w:szCs w:val="20"/>
        </w:rPr>
        <w:t>hosted in the Spring and Fall)</w:t>
      </w:r>
      <w:r w:rsidR="009C5002" w:rsidRPr="00717B5F">
        <w:rPr>
          <w:rFonts w:ascii="Arial" w:hAnsi="Arial" w:cs="Arial"/>
          <w:sz w:val="20"/>
          <w:szCs w:val="20"/>
        </w:rPr>
        <w:t xml:space="preserve"> </w:t>
      </w:r>
      <w:r w:rsidR="00656D50" w:rsidRPr="00717B5F">
        <w:rPr>
          <w:rFonts w:ascii="Arial" w:hAnsi="Arial" w:cs="Arial"/>
          <w:sz w:val="20"/>
          <w:szCs w:val="20"/>
        </w:rPr>
        <w:t>and interim virtual events such as</w:t>
      </w:r>
      <w:r w:rsidRPr="00717B5F">
        <w:rPr>
          <w:rFonts w:ascii="Arial" w:hAnsi="Arial" w:cs="Arial"/>
          <w:sz w:val="20"/>
          <w:szCs w:val="20"/>
        </w:rPr>
        <w:t xml:space="preserve"> semiannual</w:t>
      </w:r>
      <w:r w:rsidR="00656D50" w:rsidRPr="00717B5F">
        <w:rPr>
          <w:rFonts w:ascii="Arial" w:hAnsi="Arial" w:cs="Arial"/>
          <w:sz w:val="20"/>
          <w:szCs w:val="20"/>
        </w:rPr>
        <w:t xml:space="preserve"> “</w:t>
      </w:r>
      <w:r w:rsidR="009C5002" w:rsidRPr="00717B5F">
        <w:rPr>
          <w:rFonts w:ascii="Arial" w:hAnsi="Arial" w:cs="Arial"/>
          <w:sz w:val="20"/>
          <w:szCs w:val="20"/>
        </w:rPr>
        <w:t>Best of SWOG</w:t>
      </w:r>
      <w:r w:rsidR="00656D50" w:rsidRPr="00717B5F">
        <w:rPr>
          <w:rFonts w:ascii="Arial" w:hAnsi="Arial" w:cs="Arial"/>
          <w:sz w:val="20"/>
          <w:szCs w:val="20"/>
        </w:rPr>
        <w:t>”</w:t>
      </w:r>
      <w:r w:rsidRPr="00717B5F">
        <w:rPr>
          <w:rFonts w:ascii="Arial" w:hAnsi="Arial" w:cs="Arial"/>
          <w:sz w:val="20"/>
          <w:szCs w:val="20"/>
        </w:rPr>
        <w:t xml:space="preserve"> webinars</w:t>
      </w:r>
      <w:r w:rsidR="002604AC" w:rsidRPr="00717B5F">
        <w:rPr>
          <w:rFonts w:ascii="Arial" w:hAnsi="Arial" w:cs="Arial"/>
          <w:sz w:val="20"/>
          <w:szCs w:val="20"/>
        </w:rPr>
        <w:t>.</w:t>
      </w:r>
    </w:p>
    <w:p w14:paraId="2AE324F6" w14:textId="35F47EA2" w:rsidR="00F25D82" w:rsidRPr="00717B5F" w:rsidRDefault="00F25D82" w:rsidP="00F25D82">
      <w:pPr>
        <w:pStyle w:val="ListParagraph"/>
        <w:numPr>
          <w:ilvl w:val="0"/>
          <w:numId w:val="1"/>
        </w:numPr>
        <w:spacing w:after="80" w:line="240" w:lineRule="auto"/>
        <w:ind w:left="360"/>
        <w:contextualSpacing w:val="0"/>
        <w:rPr>
          <w:rFonts w:ascii="Arial" w:hAnsi="Arial" w:cs="Arial"/>
          <w:sz w:val="20"/>
          <w:szCs w:val="20"/>
        </w:rPr>
      </w:pPr>
      <w:r w:rsidRPr="00717B5F">
        <w:rPr>
          <w:rFonts w:ascii="Arial" w:hAnsi="Arial" w:cs="Arial"/>
          <w:sz w:val="20"/>
          <w:szCs w:val="20"/>
        </w:rPr>
        <w:t xml:space="preserve">Ability to participate in SWOG educational activities, such as the </w:t>
      </w:r>
      <w:hyperlink r:id="rId24" w:tgtFrame="_blank" w:history="1">
        <w:r w:rsidRPr="00717B5F">
          <w:rPr>
            <w:rStyle w:val="Hyperlink"/>
            <w:rFonts w:ascii="Arial" w:hAnsi="Arial" w:cs="Arial"/>
            <w:sz w:val="20"/>
            <w:szCs w:val="20"/>
          </w:rPr>
          <w:t>Early-Stage Investigator Training Course</w:t>
        </w:r>
      </w:hyperlink>
      <w:r w:rsidRPr="00717B5F">
        <w:rPr>
          <w:rFonts w:ascii="Arial" w:hAnsi="Arial" w:cs="Arial"/>
          <w:sz w:val="20"/>
          <w:szCs w:val="20"/>
        </w:rPr>
        <w:t>.</w:t>
      </w:r>
    </w:p>
    <w:p w14:paraId="3DCC1B86" w14:textId="0914BD52" w:rsidR="00F25D82" w:rsidRPr="00717B5F" w:rsidRDefault="00F25D82" w:rsidP="00F25D82">
      <w:pPr>
        <w:pStyle w:val="ListParagraph"/>
        <w:numPr>
          <w:ilvl w:val="0"/>
          <w:numId w:val="1"/>
        </w:numPr>
        <w:spacing w:after="80" w:line="240" w:lineRule="auto"/>
        <w:ind w:left="360"/>
        <w:contextualSpacing w:val="0"/>
        <w:rPr>
          <w:rFonts w:ascii="Arial" w:hAnsi="Arial" w:cs="Arial"/>
          <w:sz w:val="20"/>
          <w:szCs w:val="20"/>
        </w:rPr>
      </w:pPr>
      <w:r w:rsidRPr="00717B5F">
        <w:rPr>
          <w:rFonts w:ascii="Arial" w:hAnsi="Arial" w:cs="Arial"/>
          <w:sz w:val="20"/>
          <w:szCs w:val="20"/>
        </w:rPr>
        <w:t xml:space="preserve">Ability to apply for funding opportunities through </w:t>
      </w:r>
      <w:hyperlink r:id="rId25" w:tgtFrame="_blank" w:history="1">
        <w:r w:rsidRPr="00717B5F">
          <w:rPr>
            <w:rStyle w:val="Hyperlink"/>
            <w:rFonts w:ascii="Arial" w:hAnsi="Arial" w:cs="Arial"/>
            <w:sz w:val="20"/>
            <w:szCs w:val="20"/>
          </w:rPr>
          <w:t>The Hope Foundation</w:t>
        </w:r>
      </w:hyperlink>
      <w:r w:rsidR="00F23953" w:rsidRPr="00717B5F">
        <w:rPr>
          <w:rFonts w:ascii="Arial" w:hAnsi="Arial" w:cs="Arial"/>
          <w:sz w:val="20"/>
          <w:szCs w:val="20"/>
        </w:rPr>
        <w:t>.</w:t>
      </w:r>
    </w:p>
    <w:p w14:paraId="732E183E" w14:textId="77777777" w:rsidR="00062769" w:rsidRPr="00717B5F" w:rsidRDefault="00062769" w:rsidP="00A71E70">
      <w:pPr>
        <w:pStyle w:val="ListParagraph"/>
        <w:spacing w:after="80" w:line="240" w:lineRule="auto"/>
        <w:ind w:left="0"/>
        <w:contextualSpacing w:val="0"/>
        <w:rPr>
          <w:rFonts w:ascii="Arial" w:hAnsi="Arial" w:cs="Arial"/>
          <w:sz w:val="20"/>
          <w:szCs w:val="20"/>
        </w:rPr>
      </w:pPr>
    </w:p>
    <w:p w14:paraId="62611A59" w14:textId="77777777" w:rsidR="00230FC2" w:rsidRPr="00717B5F" w:rsidRDefault="00230FC2" w:rsidP="005B1C60">
      <w:pPr>
        <w:pStyle w:val="ListParagraph"/>
        <w:spacing w:after="0" w:line="240" w:lineRule="auto"/>
        <w:ind w:left="0"/>
        <w:contextualSpacing w:val="0"/>
        <w:jc w:val="center"/>
        <w:rPr>
          <w:rFonts w:ascii="Arial" w:hAnsi="Arial" w:cs="Arial"/>
          <w:color w:val="0461C1"/>
          <w:sz w:val="32"/>
          <w:szCs w:val="32"/>
        </w:rPr>
      </w:pPr>
      <w:r w:rsidRPr="00717B5F">
        <w:rPr>
          <w:rFonts w:ascii="Arial" w:hAnsi="Arial" w:cs="Arial"/>
          <w:color w:val="0461C1"/>
          <w:sz w:val="32"/>
          <w:szCs w:val="32"/>
        </w:rPr>
        <w:br w:type="page"/>
      </w:r>
    </w:p>
    <w:p w14:paraId="7F3C38A5" w14:textId="51B0661B" w:rsidR="00C05380" w:rsidRPr="00717B5F" w:rsidRDefault="00C05380" w:rsidP="005B1C60">
      <w:pPr>
        <w:pStyle w:val="ListParagraph"/>
        <w:spacing w:after="0" w:line="240" w:lineRule="auto"/>
        <w:ind w:left="0"/>
        <w:contextualSpacing w:val="0"/>
        <w:jc w:val="center"/>
        <w:rPr>
          <w:rFonts w:ascii="Arial" w:hAnsi="Arial" w:cs="Arial"/>
          <w:color w:val="0461C1"/>
          <w:sz w:val="32"/>
          <w:szCs w:val="32"/>
        </w:rPr>
      </w:pPr>
      <w:r w:rsidRPr="00717B5F">
        <w:rPr>
          <w:rFonts w:ascii="Arial" w:hAnsi="Arial" w:cs="Arial"/>
          <w:color w:val="0461C1"/>
          <w:sz w:val="32"/>
          <w:szCs w:val="32"/>
        </w:rPr>
        <w:lastRenderedPageBreak/>
        <w:t xml:space="preserve">Vital Information for New </w:t>
      </w:r>
      <w:r w:rsidR="00312DCD" w:rsidRPr="00717B5F">
        <w:rPr>
          <w:rFonts w:ascii="Arial" w:hAnsi="Arial" w:cs="Arial"/>
          <w:color w:val="0461C1"/>
          <w:sz w:val="32"/>
          <w:szCs w:val="32"/>
        </w:rPr>
        <w:t xml:space="preserve">SWOG </w:t>
      </w:r>
      <w:r w:rsidRPr="00717B5F">
        <w:rPr>
          <w:rFonts w:ascii="Arial" w:hAnsi="Arial" w:cs="Arial"/>
          <w:color w:val="0461C1"/>
          <w:sz w:val="32"/>
          <w:szCs w:val="32"/>
        </w:rPr>
        <w:t>Investigators</w:t>
      </w:r>
    </w:p>
    <w:p w14:paraId="61A94B62" w14:textId="77777777" w:rsidR="00F85D6D" w:rsidRPr="00717B5F" w:rsidRDefault="00F85D6D" w:rsidP="005B1C60">
      <w:pPr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</w:p>
    <w:p w14:paraId="697495DA" w14:textId="2EFE0241" w:rsidR="00AB1647" w:rsidRPr="00717B5F" w:rsidRDefault="00594389" w:rsidP="0026513E">
      <w:pPr>
        <w:spacing w:before="100" w:beforeAutospacing="1" w:after="20" w:line="240" w:lineRule="auto"/>
        <w:ind w:left="-187"/>
        <w:rPr>
          <w:rFonts w:ascii="Arial" w:hAnsi="Arial" w:cs="Arial"/>
          <w:b/>
          <w:bCs/>
          <w:sz w:val="20"/>
          <w:szCs w:val="20"/>
        </w:rPr>
      </w:pPr>
      <w:r w:rsidRPr="00717B5F">
        <w:rPr>
          <w:rFonts w:ascii="Arial" w:hAnsi="Arial" w:cs="Arial"/>
          <w:b/>
          <w:bCs/>
          <w:sz w:val="20"/>
          <w:szCs w:val="20"/>
        </w:rPr>
        <w:t xml:space="preserve">Establishing and Maintaining your NCI Investigator Credentials: </w:t>
      </w:r>
    </w:p>
    <w:p w14:paraId="01DA5BC1" w14:textId="0DE05658" w:rsidR="00954B7B" w:rsidRPr="00717B5F" w:rsidRDefault="00097AA3" w:rsidP="00563E29">
      <w:pPr>
        <w:pStyle w:val="ListParagraph"/>
        <w:numPr>
          <w:ilvl w:val="0"/>
          <w:numId w:val="1"/>
        </w:numPr>
        <w:spacing w:after="40" w:line="240" w:lineRule="auto"/>
        <w:ind w:left="360"/>
        <w:contextualSpacing w:val="0"/>
        <w:rPr>
          <w:rFonts w:ascii="Arial" w:hAnsi="Arial" w:cs="Arial"/>
          <w:sz w:val="20"/>
          <w:szCs w:val="20"/>
        </w:rPr>
      </w:pPr>
      <w:r w:rsidRPr="00717B5F">
        <w:rPr>
          <w:rFonts w:ascii="Arial" w:hAnsi="Arial" w:cs="Arial"/>
          <w:sz w:val="20"/>
          <w:szCs w:val="20"/>
        </w:rPr>
        <w:t>Y</w:t>
      </w:r>
      <w:r w:rsidR="0076635A" w:rsidRPr="00717B5F">
        <w:rPr>
          <w:rFonts w:ascii="Arial" w:hAnsi="Arial" w:cs="Arial"/>
          <w:sz w:val="20"/>
          <w:szCs w:val="20"/>
        </w:rPr>
        <w:t>ou must establish y</w:t>
      </w:r>
      <w:r w:rsidRPr="00717B5F">
        <w:rPr>
          <w:rFonts w:ascii="Arial" w:hAnsi="Arial" w:cs="Arial"/>
          <w:sz w:val="20"/>
          <w:szCs w:val="20"/>
        </w:rPr>
        <w:t xml:space="preserve">our </w:t>
      </w:r>
      <w:hyperlink r:id="rId26" w:tgtFrame="_blank" w:history="1">
        <w:r w:rsidRPr="00717B5F">
          <w:rPr>
            <w:rStyle w:val="Hyperlink"/>
            <w:rFonts w:ascii="Arial" w:hAnsi="Arial" w:cs="Arial"/>
            <w:sz w:val="20"/>
            <w:szCs w:val="20"/>
          </w:rPr>
          <w:t>NCI investigator credentials</w:t>
        </w:r>
      </w:hyperlink>
      <w:r w:rsidRPr="00717B5F">
        <w:rPr>
          <w:rFonts w:ascii="Arial" w:hAnsi="Arial" w:cs="Arial"/>
          <w:sz w:val="20"/>
          <w:szCs w:val="20"/>
        </w:rPr>
        <w:t xml:space="preserve"> and </w:t>
      </w:r>
      <w:r w:rsidR="0076635A" w:rsidRPr="00717B5F">
        <w:rPr>
          <w:rFonts w:ascii="Arial" w:hAnsi="Arial" w:cs="Arial"/>
          <w:sz w:val="20"/>
          <w:szCs w:val="20"/>
        </w:rPr>
        <w:t xml:space="preserve">maintain them </w:t>
      </w:r>
      <w:r w:rsidRPr="00717B5F">
        <w:rPr>
          <w:rFonts w:ascii="Arial" w:hAnsi="Arial" w:cs="Arial"/>
          <w:sz w:val="20"/>
          <w:szCs w:val="20"/>
        </w:rPr>
        <w:t xml:space="preserve">annually </w:t>
      </w:r>
      <w:r w:rsidR="00A10071" w:rsidRPr="00717B5F">
        <w:rPr>
          <w:rFonts w:ascii="Arial" w:hAnsi="Arial" w:cs="Arial"/>
          <w:sz w:val="20"/>
          <w:szCs w:val="20"/>
        </w:rPr>
        <w:t>t</w:t>
      </w:r>
      <w:r w:rsidR="00954B7B" w:rsidRPr="00717B5F">
        <w:rPr>
          <w:rFonts w:ascii="Arial" w:hAnsi="Arial" w:cs="Arial"/>
          <w:sz w:val="20"/>
          <w:szCs w:val="20"/>
        </w:rPr>
        <w:t xml:space="preserve">o </w:t>
      </w:r>
      <w:r w:rsidR="00617848" w:rsidRPr="00717B5F">
        <w:rPr>
          <w:rFonts w:ascii="Arial" w:hAnsi="Arial" w:cs="Arial"/>
          <w:sz w:val="20"/>
          <w:szCs w:val="20"/>
        </w:rPr>
        <w:t>access NCI</w:t>
      </w:r>
      <w:r w:rsidR="00197377" w:rsidRPr="00717B5F">
        <w:rPr>
          <w:rFonts w:ascii="Arial" w:hAnsi="Arial" w:cs="Arial"/>
          <w:sz w:val="20"/>
          <w:szCs w:val="20"/>
        </w:rPr>
        <w:t xml:space="preserve"> systems</w:t>
      </w:r>
      <w:r w:rsidR="00021543" w:rsidRPr="00717B5F">
        <w:rPr>
          <w:rFonts w:ascii="Arial" w:hAnsi="Arial" w:cs="Arial"/>
          <w:sz w:val="20"/>
          <w:szCs w:val="20"/>
        </w:rPr>
        <w:t xml:space="preserve"> and </w:t>
      </w:r>
      <w:r w:rsidR="00954B7B" w:rsidRPr="00717B5F">
        <w:rPr>
          <w:rFonts w:ascii="Arial" w:hAnsi="Arial" w:cs="Arial"/>
          <w:sz w:val="20"/>
          <w:szCs w:val="20"/>
        </w:rPr>
        <w:t>enroll pa</w:t>
      </w:r>
      <w:r w:rsidR="004D4413" w:rsidRPr="00717B5F">
        <w:rPr>
          <w:rFonts w:ascii="Arial" w:hAnsi="Arial" w:cs="Arial"/>
          <w:sz w:val="20"/>
          <w:szCs w:val="20"/>
        </w:rPr>
        <w:t xml:space="preserve">rticipants </w:t>
      </w:r>
      <w:r w:rsidR="00787CBA" w:rsidRPr="00717B5F">
        <w:rPr>
          <w:rFonts w:ascii="Arial" w:hAnsi="Arial" w:cs="Arial"/>
          <w:sz w:val="20"/>
          <w:szCs w:val="20"/>
        </w:rPr>
        <w:t xml:space="preserve">to </w:t>
      </w:r>
      <w:r w:rsidR="00336062" w:rsidRPr="00717B5F">
        <w:rPr>
          <w:rFonts w:ascii="Arial" w:hAnsi="Arial" w:cs="Arial"/>
          <w:sz w:val="20"/>
          <w:szCs w:val="20"/>
        </w:rPr>
        <w:t>NCTN and NCORP</w:t>
      </w:r>
      <w:r w:rsidR="00617848" w:rsidRPr="00717B5F">
        <w:rPr>
          <w:rFonts w:ascii="Arial" w:hAnsi="Arial" w:cs="Arial"/>
          <w:sz w:val="20"/>
          <w:szCs w:val="20"/>
        </w:rPr>
        <w:t xml:space="preserve"> trials</w:t>
      </w:r>
      <w:r w:rsidR="00954B7B" w:rsidRPr="00717B5F">
        <w:rPr>
          <w:rFonts w:ascii="Arial" w:hAnsi="Arial" w:cs="Arial"/>
          <w:sz w:val="20"/>
          <w:szCs w:val="20"/>
        </w:rPr>
        <w:t xml:space="preserve">. </w:t>
      </w:r>
      <w:r w:rsidR="006830C6" w:rsidRPr="00717B5F">
        <w:rPr>
          <w:rFonts w:ascii="Arial" w:hAnsi="Arial" w:cs="Arial"/>
          <w:sz w:val="20"/>
          <w:szCs w:val="20"/>
        </w:rPr>
        <w:t xml:space="preserve">To complete </w:t>
      </w:r>
      <w:r w:rsidR="00645355" w:rsidRPr="00717B5F">
        <w:rPr>
          <w:rFonts w:ascii="Arial" w:hAnsi="Arial" w:cs="Arial"/>
          <w:sz w:val="20"/>
          <w:szCs w:val="20"/>
        </w:rPr>
        <w:t xml:space="preserve">credentialing, </w:t>
      </w:r>
      <w:r w:rsidR="00411572" w:rsidRPr="00717B5F">
        <w:rPr>
          <w:rFonts w:ascii="Arial" w:hAnsi="Arial" w:cs="Arial"/>
          <w:sz w:val="20"/>
          <w:szCs w:val="20"/>
        </w:rPr>
        <w:t xml:space="preserve">you </w:t>
      </w:r>
      <w:r w:rsidR="00411572" w:rsidRPr="00717B5F">
        <w:rPr>
          <w:rFonts w:ascii="Arial" w:hAnsi="Arial" w:cs="Arial"/>
          <w:i/>
          <w:iCs/>
          <w:sz w:val="20"/>
          <w:szCs w:val="20"/>
        </w:rPr>
        <w:t>must</w:t>
      </w:r>
      <w:r w:rsidR="00411572" w:rsidRPr="00717B5F">
        <w:rPr>
          <w:rFonts w:ascii="Arial" w:hAnsi="Arial" w:cs="Arial"/>
          <w:sz w:val="20"/>
          <w:szCs w:val="20"/>
        </w:rPr>
        <w:t xml:space="preserve"> </w:t>
      </w:r>
      <w:r w:rsidR="00645355" w:rsidRPr="00717B5F">
        <w:rPr>
          <w:rFonts w:ascii="Arial" w:hAnsi="Arial" w:cs="Arial"/>
          <w:sz w:val="20"/>
          <w:szCs w:val="20"/>
        </w:rPr>
        <w:t>c</w:t>
      </w:r>
      <w:r w:rsidR="00954B7B" w:rsidRPr="00717B5F">
        <w:rPr>
          <w:rFonts w:ascii="Arial" w:hAnsi="Arial" w:cs="Arial"/>
          <w:sz w:val="20"/>
          <w:szCs w:val="20"/>
        </w:rPr>
        <w:t xml:space="preserve">ontact your site’s designated SWOG Lead Oncology Research Professional (Lead ORP), or designee at: </w:t>
      </w:r>
      <w:r w:rsidR="00954B7B" w:rsidRPr="00717B5F">
        <w:rPr>
          <w:rFonts w:ascii="Arial" w:hAnsi="Arial" w:cs="Arial"/>
          <w:i/>
          <w:iCs/>
          <w:color w:val="C00000"/>
          <w:sz w:val="20"/>
          <w:szCs w:val="20"/>
        </w:rPr>
        <w:t>&lt;Insert Institution’s Lead ORP (or designee) Name, Email and Phone&gt;.</w:t>
      </w:r>
      <w:r w:rsidR="00BA29EE" w:rsidRPr="00717B5F">
        <w:rPr>
          <w:rFonts w:ascii="Arial" w:hAnsi="Arial" w:cs="Arial"/>
          <w:color w:val="C00000"/>
          <w:sz w:val="20"/>
          <w:szCs w:val="20"/>
        </w:rPr>
        <w:t xml:space="preserve"> </w:t>
      </w:r>
    </w:p>
    <w:p w14:paraId="7743C480" w14:textId="342599AF" w:rsidR="004E6D08" w:rsidRPr="00717B5F" w:rsidRDefault="001551DC" w:rsidP="00D45355">
      <w:pPr>
        <w:pStyle w:val="ListParagraph"/>
        <w:numPr>
          <w:ilvl w:val="1"/>
          <w:numId w:val="3"/>
        </w:numPr>
        <w:spacing w:after="200" w:line="240" w:lineRule="auto"/>
        <w:ind w:left="907"/>
        <w:contextualSpacing w:val="0"/>
        <w:rPr>
          <w:rFonts w:ascii="Arial" w:hAnsi="Arial" w:cs="Arial"/>
          <w:sz w:val="20"/>
          <w:szCs w:val="20"/>
        </w:rPr>
      </w:pPr>
      <w:r w:rsidRPr="00717B5F">
        <w:rPr>
          <w:rFonts w:ascii="Arial" w:hAnsi="Arial" w:cs="Arial"/>
          <w:sz w:val="20"/>
          <w:szCs w:val="20"/>
        </w:rPr>
        <w:t>T</w:t>
      </w:r>
      <w:r w:rsidR="002E38BC" w:rsidRPr="00717B5F">
        <w:rPr>
          <w:rFonts w:ascii="Arial" w:hAnsi="Arial" w:cs="Arial"/>
          <w:sz w:val="20"/>
          <w:szCs w:val="20"/>
        </w:rPr>
        <w:t xml:space="preserve">he </w:t>
      </w:r>
      <w:hyperlink r:id="rId27" w:tgtFrame="_blank" w:history="1">
        <w:r w:rsidR="002E38BC" w:rsidRPr="00717B5F">
          <w:rPr>
            <w:rStyle w:val="Hyperlink"/>
            <w:rFonts w:ascii="Arial" w:hAnsi="Arial" w:cs="Arial"/>
            <w:sz w:val="20"/>
            <w:szCs w:val="20"/>
          </w:rPr>
          <w:t>SWOG and NCI Systems Overview</w:t>
        </w:r>
      </w:hyperlink>
      <w:r w:rsidR="002E38BC" w:rsidRPr="00717B5F">
        <w:rPr>
          <w:rFonts w:ascii="Arial" w:hAnsi="Arial" w:cs="Arial"/>
          <w:sz w:val="20"/>
          <w:szCs w:val="20"/>
        </w:rPr>
        <w:t xml:space="preserve"> </w:t>
      </w:r>
      <w:r w:rsidRPr="00717B5F">
        <w:rPr>
          <w:rFonts w:ascii="Arial" w:hAnsi="Arial" w:cs="Arial"/>
          <w:sz w:val="20"/>
          <w:szCs w:val="20"/>
        </w:rPr>
        <w:t>brief</w:t>
      </w:r>
      <w:r w:rsidR="00764E6E" w:rsidRPr="00717B5F">
        <w:rPr>
          <w:rFonts w:ascii="Arial" w:hAnsi="Arial" w:cs="Arial"/>
          <w:sz w:val="20"/>
          <w:szCs w:val="20"/>
        </w:rPr>
        <w:t>ly</w:t>
      </w:r>
      <w:r w:rsidR="002E38BC" w:rsidRPr="00717B5F">
        <w:rPr>
          <w:rFonts w:ascii="Arial" w:hAnsi="Arial" w:cs="Arial"/>
          <w:sz w:val="20"/>
          <w:szCs w:val="20"/>
        </w:rPr>
        <w:t xml:space="preserve"> introduc</w:t>
      </w:r>
      <w:r w:rsidR="00764E6E" w:rsidRPr="00717B5F">
        <w:rPr>
          <w:rFonts w:ascii="Arial" w:hAnsi="Arial" w:cs="Arial"/>
          <w:sz w:val="20"/>
          <w:szCs w:val="20"/>
        </w:rPr>
        <w:t>es</w:t>
      </w:r>
      <w:r w:rsidR="00345E2B" w:rsidRPr="00717B5F">
        <w:rPr>
          <w:rFonts w:ascii="Arial" w:hAnsi="Arial" w:cs="Arial"/>
          <w:sz w:val="20"/>
          <w:szCs w:val="20"/>
        </w:rPr>
        <w:t xml:space="preserve"> </w:t>
      </w:r>
      <w:r w:rsidR="00E50AE3" w:rsidRPr="00717B5F">
        <w:rPr>
          <w:rFonts w:ascii="Arial" w:hAnsi="Arial" w:cs="Arial"/>
          <w:sz w:val="20"/>
          <w:szCs w:val="20"/>
        </w:rPr>
        <w:t xml:space="preserve">the </w:t>
      </w:r>
      <w:r w:rsidR="00345E2B" w:rsidRPr="00717B5F">
        <w:rPr>
          <w:rFonts w:ascii="Arial" w:hAnsi="Arial" w:cs="Arial"/>
          <w:sz w:val="20"/>
          <w:szCs w:val="20"/>
        </w:rPr>
        <w:t>systems</w:t>
      </w:r>
      <w:r w:rsidR="002E38BC" w:rsidRPr="00717B5F">
        <w:rPr>
          <w:rFonts w:ascii="Arial" w:hAnsi="Arial" w:cs="Arial"/>
          <w:sz w:val="20"/>
          <w:szCs w:val="20"/>
        </w:rPr>
        <w:t xml:space="preserve"> </w:t>
      </w:r>
      <w:r w:rsidR="00764E6E" w:rsidRPr="00717B5F">
        <w:rPr>
          <w:rFonts w:ascii="Arial" w:hAnsi="Arial" w:cs="Arial"/>
          <w:sz w:val="20"/>
          <w:szCs w:val="20"/>
        </w:rPr>
        <w:t>us</w:t>
      </w:r>
      <w:r w:rsidR="002E38BC" w:rsidRPr="00717B5F">
        <w:rPr>
          <w:rFonts w:ascii="Arial" w:hAnsi="Arial" w:cs="Arial"/>
          <w:sz w:val="20"/>
          <w:szCs w:val="20"/>
        </w:rPr>
        <w:t xml:space="preserve">ed </w:t>
      </w:r>
      <w:r w:rsidR="00C01A98" w:rsidRPr="00717B5F">
        <w:rPr>
          <w:rFonts w:ascii="Arial" w:hAnsi="Arial" w:cs="Arial"/>
          <w:sz w:val="20"/>
          <w:szCs w:val="20"/>
        </w:rPr>
        <w:t xml:space="preserve">for NCTN and NCORP trial </w:t>
      </w:r>
      <w:r w:rsidR="00563E29" w:rsidRPr="00717B5F">
        <w:rPr>
          <w:rFonts w:ascii="Arial" w:hAnsi="Arial" w:cs="Arial"/>
          <w:sz w:val="20"/>
          <w:szCs w:val="20"/>
        </w:rPr>
        <w:t xml:space="preserve">rostering, </w:t>
      </w:r>
      <w:r w:rsidR="00B74BE9" w:rsidRPr="00717B5F">
        <w:rPr>
          <w:rFonts w:ascii="Arial" w:hAnsi="Arial" w:cs="Arial"/>
          <w:sz w:val="20"/>
          <w:szCs w:val="20"/>
        </w:rPr>
        <w:t>participant</w:t>
      </w:r>
      <w:r w:rsidR="00563E29" w:rsidRPr="00717B5F">
        <w:rPr>
          <w:rFonts w:ascii="Arial" w:hAnsi="Arial" w:cs="Arial"/>
          <w:sz w:val="20"/>
          <w:szCs w:val="20"/>
        </w:rPr>
        <w:t xml:space="preserve"> enrollment, </w:t>
      </w:r>
      <w:r w:rsidR="00BA6493" w:rsidRPr="00717B5F">
        <w:rPr>
          <w:rFonts w:ascii="Arial" w:hAnsi="Arial" w:cs="Arial"/>
          <w:sz w:val="20"/>
          <w:szCs w:val="20"/>
        </w:rPr>
        <w:t xml:space="preserve">data submission and </w:t>
      </w:r>
      <w:r w:rsidR="00C01A98" w:rsidRPr="00717B5F">
        <w:rPr>
          <w:rFonts w:ascii="Arial" w:hAnsi="Arial" w:cs="Arial"/>
          <w:sz w:val="20"/>
          <w:szCs w:val="20"/>
        </w:rPr>
        <w:t>communications.</w:t>
      </w:r>
    </w:p>
    <w:p w14:paraId="7BC7A8EA" w14:textId="4A973FF5" w:rsidR="00954B7B" w:rsidRPr="00717B5F" w:rsidRDefault="00954B7B" w:rsidP="00936F97">
      <w:pPr>
        <w:spacing w:after="20" w:line="240" w:lineRule="auto"/>
        <w:ind w:left="-187"/>
        <w:rPr>
          <w:rFonts w:ascii="Arial" w:hAnsi="Arial" w:cs="Arial"/>
          <w:b/>
          <w:bCs/>
          <w:sz w:val="20"/>
          <w:szCs w:val="20"/>
        </w:rPr>
      </w:pPr>
      <w:r w:rsidRPr="00717B5F">
        <w:rPr>
          <w:rFonts w:ascii="Arial" w:hAnsi="Arial" w:cs="Arial"/>
          <w:b/>
          <w:bCs/>
          <w:sz w:val="20"/>
          <w:szCs w:val="20"/>
        </w:rPr>
        <w:t>Accessing NCTN</w:t>
      </w:r>
      <w:r w:rsidR="00243791" w:rsidRPr="00717B5F">
        <w:rPr>
          <w:rFonts w:ascii="Arial" w:hAnsi="Arial" w:cs="Arial"/>
          <w:b/>
          <w:bCs/>
          <w:sz w:val="20"/>
          <w:szCs w:val="20"/>
        </w:rPr>
        <w:t xml:space="preserve"> and NCORP</w:t>
      </w:r>
      <w:r w:rsidRPr="00717B5F">
        <w:rPr>
          <w:rFonts w:ascii="Arial" w:hAnsi="Arial" w:cs="Arial"/>
          <w:b/>
          <w:bCs/>
          <w:sz w:val="20"/>
          <w:szCs w:val="20"/>
        </w:rPr>
        <w:t xml:space="preserve"> Clinical Trial Information:</w:t>
      </w:r>
    </w:p>
    <w:p w14:paraId="23141865" w14:textId="55A5C73C" w:rsidR="004554FE" w:rsidRPr="00717B5F" w:rsidRDefault="007C0D53" w:rsidP="00F37BBC">
      <w:pPr>
        <w:pStyle w:val="ListParagraph"/>
        <w:numPr>
          <w:ilvl w:val="0"/>
          <w:numId w:val="1"/>
        </w:numPr>
        <w:spacing w:after="40" w:line="240" w:lineRule="auto"/>
        <w:ind w:left="360"/>
        <w:contextualSpacing w:val="0"/>
        <w:rPr>
          <w:rFonts w:ascii="Arial" w:hAnsi="Arial" w:cs="Arial"/>
          <w:sz w:val="20"/>
          <w:szCs w:val="20"/>
        </w:rPr>
      </w:pPr>
      <w:r w:rsidRPr="00717B5F">
        <w:rPr>
          <w:rFonts w:ascii="Arial" w:hAnsi="Arial" w:cs="Arial"/>
          <w:sz w:val="20"/>
          <w:szCs w:val="20"/>
        </w:rPr>
        <w:t xml:space="preserve">Current trial information (protocols, supporting documents, trial status, and accrual information) is </w:t>
      </w:r>
      <w:r w:rsidR="00545FD7" w:rsidRPr="00717B5F">
        <w:rPr>
          <w:rFonts w:ascii="Arial" w:hAnsi="Arial" w:cs="Arial"/>
          <w:sz w:val="20"/>
          <w:szCs w:val="20"/>
        </w:rPr>
        <w:t>on</w:t>
      </w:r>
      <w:r w:rsidRPr="00717B5F">
        <w:rPr>
          <w:rFonts w:ascii="Arial" w:hAnsi="Arial" w:cs="Arial"/>
          <w:sz w:val="20"/>
          <w:szCs w:val="20"/>
        </w:rPr>
        <w:t xml:space="preserve"> the </w:t>
      </w:r>
      <w:r w:rsidR="00FB379D" w:rsidRPr="00717B5F">
        <w:rPr>
          <w:rFonts w:ascii="Arial" w:hAnsi="Arial" w:cs="Arial"/>
        </w:rPr>
        <w:t>NCI Cancer Trials Support Unit (CTSU) website</w:t>
      </w:r>
      <w:r w:rsidRPr="00717B5F">
        <w:rPr>
          <w:rFonts w:ascii="Arial" w:hAnsi="Arial" w:cs="Arial"/>
          <w:sz w:val="20"/>
          <w:szCs w:val="20"/>
        </w:rPr>
        <w:t xml:space="preserve"> </w:t>
      </w:r>
      <w:r w:rsidR="00FB379D" w:rsidRPr="00717B5F">
        <w:rPr>
          <w:rFonts w:ascii="Arial" w:hAnsi="Arial" w:cs="Arial"/>
          <w:sz w:val="20"/>
          <w:szCs w:val="20"/>
        </w:rPr>
        <w:t xml:space="preserve">at </w:t>
      </w:r>
      <w:hyperlink r:id="rId28" w:tgtFrame="_blank" w:history="1">
        <w:r w:rsidR="000E2C8E">
          <w:rPr>
            <w:rStyle w:val="Hyperlink"/>
            <w:rFonts w:ascii="Arial" w:hAnsi="Arial" w:cs="Arial"/>
            <w:sz w:val="20"/>
            <w:szCs w:val="20"/>
          </w:rPr>
          <w:t>ctsu.cancer.gov</w:t>
        </w:r>
      </w:hyperlink>
      <w:r w:rsidRPr="00717B5F">
        <w:rPr>
          <w:rFonts w:ascii="Arial" w:hAnsi="Arial" w:cs="Arial"/>
          <w:sz w:val="20"/>
          <w:szCs w:val="20"/>
        </w:rPr>
        <w:t xml:space="preserve"> (login </w:t>
      </w:r>
      <w:r w:rsidR="00004D21">
        <w:rPr>
          <w:rFonts w:ascii="Arial" w:hAnsi="Arial" w:cs="Arial"/>
          <w:sz w:val="20"/>
          <w:szCs w:val="20"/>
        </w:rPr>
        <w:t>before following the links below</w:t>
      </w:r>
      <w:r w:rsidRPr="00717B5F">
        <w:rPr>
          <w:rFonts w:ascii="Arial" w:hAnsi="Arial" w:cs="Arial"/>
          <w:sz w:val="20"/>
          <w:szCs w:val="20"/>
        </w:rPr>
        <w:t xml:space="preserve">). </w:t>
      </w:r>
      <w:r w:rsidR="007D7130" w:rsidRPr="00717B5F">
        <w:rPr>
          <w:rFonts w:ascii="Arial" w:hAnsi="Arial" w:cs="Arial"/>
          <w:sz w:val="20"/>
          <w:szCs w:val="20"/>
        </w:rPr>
        <w:t>We encourage you</w:t>
      </w:r>
      <w:r w:rsidR="004E63AE" w:rsidRPr="00717B5F">
        <w:rPr>
          <w:rFonts w:ascii="Arial" w:hAnsi="Arial" w:cs="Arial"/>
          <w:sz w:val="20"/>
          <w:szCs w:val="20"/>
        </w:rPr>
        <w:t xml:space="preserve"> to familiarize yourself</w:t>
      </w:r>
      <w:r w:rsidRPr="00717B5F">
        <w:rPr>
          <w:rFonts w:ascii="Arial" w:hAnsi="Arial" w:cs="Arial"/>
          <w:sz w:val="20"/>
          <w:szCs w:val="20"/>
        </w:rPr>
        <w:t xml:space="preserve"> with the </w:t>
      </w:r>
      <w:hyperlink r:id="rId29" w:tgtFrame="_blank" w:history="1">
        <w:r w:rsidRPr="00717B5F">
          <w:rPr>
            <w:rStyle w:val="Hyperlink"/>
            <w:rFonts w:ascii="Arial" w:hAnsi="Arial" w:cs="Arial"/>
            <w:sz w:val="20"/>
            <w:szCs w:val="20"/>
          </w:rPr>
          <w:t>CTSU website</w:t>
        </w:r>
        <w:r w:rsidR="006A7A24" w:rsidRPr="00717B5F">
          <w:rPr>
            <w:rStyle w:val="Hyperlink"/>
            <w:rFonts w:ascii="Arial" w:hAnsi="Arial" w:cs="Arial"/>
            <w:sz w:val="20"/>
            <w:szCs w:val="20"/>
          </w:rPr>
          <w:t xml:space="preserve"> content areas</w:t>
        </w:r>
      </w:hyperlink>
      <w:r w:rsidR="00DA34A8" w:rsidRPr="00717B5F">
        <w:rPr>
          <w:rFonts w:ascii="Arial" w:hAnsi="Arial" w:cs="Arial"/>
          <w:sz w:val="20"/>
          <w:szCs w:val="20"/>
        </w:rPr>
        <w:t>.</w:t>
      </w:r>
      <w:r w:rsidR="00121539" w:rsidRPr="00717B5F">
        <w:rPr>
          <w:rFonts w:ascii="Arial" w:hAnsi="Arial" w:cs="Arial"/>
          <w:sz w:val="20"/>
          <w:szCs w:val="20"/>
        </w:rPr>
        <w:t xml:space="preserve"> </w:t>
      </w:r>
      <w:r w:rsidR="00125243">
        <w:rPr>
          <w:rFonts w:ascii="Arial" w:hAnsi="Arial" w:cs="Arial"/>
          <w:sz w:val="20"/>
          <w:szCs w:val="20"/>
        </w:rPr>
        <w:t xml:space="preserve">More </w:t>
      </w:r>
      <w:r w:rsidR="004554FE" w:rsidRPr="00717B5F">
        <w:rPr>
          <w:rFonts w:ascii="Arial" w:hAnsi="Arial" w:cs="Arial"/>
          <w:sz w:val="20"/>
          <w:szCs w:val="20"/>
        </w:rPr>
        <w:t xml:space="preserve">information </w:t>
      </w:r>
      <w:r w:rsidR="00137A00" w:rsidRPr="00717B5F">
        <w:rPr>
          <w:rFonts w:ascii="Arial" w:hAnsi="Arial" w:cs="Arial"/>
          <w:sz w:val="20"/>
          <w:szCs w:val="20"/>
        </w:rPr>
        <w:t>at</w:t>
      </w:r>
      <w:r w:rsidR="00125243">
        <w:rPr>
          <w:rFonts w:ascii="Arial" w:hAnsi="Arial" w:cs="Arial"/>
          <w:sz w:val="20"/>
          <w:szCs w:val="20"/>
        </w:rPr>
        <w:t>:</w:t>
      </w:r>
    </w:p>
    <w:p w14:paraId="4FFA17DA" w14:textId="147FE245" w:rsidR="004554FE" w:rsidRPr="00717B5F" w:rsidRDefault="004554FE" w:rsidP="00F37BBC">
      <w:pPr>
        <w:pStyle w:val="ListParagraph"/>
        <w:numPr>
          <w:ilvl w:val="1"/>
          <w:numId w:val="3"/>
        </w:numPr>
        <w:spacing w:after="40" w:line="240" w:lineRule="auto"/>
        <w:ind w:left="907"/>
        <w:contextualSpacing w:val="0"/>
        <w:rPr>
          <w:rFonts w:ascii="Arial" w:hAnsi="Arial" w:cs="Arial"/>
          <w:sz w:val="20"/>
          <w:szCs w:val="20"/>
        </w:rPr>
      </w:pPr>
      <w:hyperlink r:id="rId30" w:tgtFrame="_blank" w:history="1">
        <w:r w:rsidRPr="00717B5F">
          <w:rPr>
            <w:rStyle w:val="Hyperlink"/>
            <w:rFonts w:ascii="Arial" w:hAnsi="Arial" w:cs="Arial"/>
            <w:sz w:val="20"/>
            <w:szCs w:val="20"/>
          </w:rPr>
          <w:t>CTSU websit</w:t>
        </w:r>
        <w:r w:rsidR="00545FD7" w:rsidRPr="00717B5F">
          <w:rPr>
            <w:rStyle w:val="Hyperlink"/>
            <w:rFonts w:ascii="Arial" w:hAnsi="Arial" w:cs="Arial"/>
            <w:sz w:val="20"/>
            <w:szCs w:val="20"/>
          </w:rPr>
          <w:t>e features</w:t>
        </w:r>
      </w:hyperlink>
      <w:r w:rsidR="00F37BBC" w:rsidRPr="00717B5F">
        <w:rPr>
          <w:rFonts w:ascii="Arial" w:hAnsi="Arial" w:cs="Arial"/>
          <w:sz w:val="20"/>
          <w:szCs w:val="20"/>
        </w:rPr>
        <w:t xml:space="preserve">, </w:t>
      </w:r>
      <w:hyperlink r:id="rId31" w:tgtFrame="_blank" w:history="1">
        <w:r w:rsidR="00321059">
          <w:rPr>
            <w:rStyle w:val="Hyperlink"/>
            <w:rFonts w:ascii="Arial" w:hAnsi="Arial" w:cs="Arial"/>
            <w:sz w:val="20"/>
            <w:szCs w:val="20"/>
          </w:rPr>
          <w:t>Where to find protocols and related documents on the CTSU website</w:t>
        </w:r>
      </w:hyperlink>
      <w:r w:rsidRPr="00717B5F">
        <w:rPr>
          <w:rFonts w:ascii="Arial" w:hAnsi="Arial" w:cs="Arial"/>
          <w:sz w:val="20"/>
          <w:szCs w:val="20"/>
        </w:rPr>
        <w:t xml:space="preserve"> </w:t>
      </w:r>
      <w:r w:rsidR="00F37BBC" w:rsidRPr="00717B5F">
        <w:rPr>
          <w:rFonts w:ascii="Arial" w:hAnsi="Arial" w:cs="Arial"/>
          <w:sz w:val="20"/>
          <w:szCs w:val="20"/>
        </w:rPr>
        <w:t xml:space="preserve">and </w:t>
      </w:r>
      <w:hyperlink r:id="rId32" w:tgtFrame="_blank" w:history="1">
        <w:r w:rsidR="00321059">
          <w:rPr>
            <w:rStyle w:val="Hyperlink"/>
            <w:rFonts w:ascii="Arial" w:hAnsi="Arial" w:cs="Arial"/>
            <w:sz w:val="20"/>
            <w:szCs w:val="20"/>
          </w:rPr>
          <w:t>CTSU protocol document types</w:t>
        </w:r>
      </w:hyperlink>
    </w:p>
    <w:p w14:paraId="7640AEBC" w14:textId="3B14D733" w:rsidR="007C0D53" w:rsidRPr="00717B5F" w:rsidRDefault="005D42D5" w:rsidP="00D45355">
      <w:pPr>
        <w:pStyle w:val="ListParagraph"/>
        <w:numPr>
          <w:ilvl w:val="1"/>
          <w:numId w:val="3"/>
        </w:numPr>
        <w:spacing w:after="200" w:line="240" w:lineRule="auto"/>
        <w:ind w:left="907"/>
        <w:contextualSpacing w:val="0"/>
        <w:rPr>
          <w:rFonts w:ascii="Arial" w:hAnsi="Arial" w:cs="Arial"/>
          <w:sz w:val="20"/>
          <w:szCs w:val="20"/>
        </w:rPr>
      </w:pPr>
      <w:r w:rsidRPr="00717B5F">
        <w:rPr>
          <w:rFonts w:ascii="Arial" w:hAnsi="Arial" w:cs="Arial"/>
          <w:sz w:val="20"/>
          <w:szCs w:val="20"/>
        </w:rPr>
        <w:t xml:space="preserve">SWOG has also provided a brief </w:t>
      </w:r>
      <w:hyperlink r:id="rId33" w:tgtFrame="_blank" w:history="1">
        <w:r w:rsidR="00B31540" w:rsidRPr="00717B5F">
          <w:rPr>
            <w:rStyle w:val="Hyperlink"/>
            <w:rFonts w:ascii="Arial" w:hAnsi="Arial" w:cs="Arial"/>
            <w:sz w:val="20"/>
            <w:szCs w:val="20"/>
          </w:rPr>
          <w:t>CTSU website overview</w:t>
        </w:r>
      </w:hyperlink>
      <w:r w:rsidR="00B31540" w:rsidRPr="00717B5F">
        <w:rPr>
          <w:rFonts w:ascii="Arial" w:hAnsi="Arial" w:cs="Arial"/>
          <w:sz w:val="20"/>
          <w:szCs w:val="20"/>
        </w:rPr>
        <w:t>.</w:t>
      </w:r>
    </w:p>
    <w:p w14:paraId="10A74686" w14:textId="28C1F60B" w:rsidR="00594DA1" w:rsidRPr="00717B5F" w:rsidRDefault="00594DA1" w:rsidP="00936F97">
      <w:pPr>
        <w:spacing w:after="20" w:line="240" w:lineRule="auto"/>
        <w:ind w:left="-187"/>
        <w:rPr>
          <w:rFonts w:ascii="Arial" w:hAnsi="Arial" w:cs="Arial"/>
          <w:b/>
          <w:bCs/>
          <w:sz w:val="20"/>
          <w:szCs w:val="20"/>
        </w:rPr>
      </w:pPr>
      <w:r w:rsidRPr="00717B5F">
        <w:rPr>
          <w:rFonts w:ascii="Arial" w:hAnsi="Arial" w:cs="Arial"/>
          <w:b/>
          <w:bCs/>
          <w:sz w:val="20"/>
          <w:szCs w:val="20"/>
        </w:rPr>
        <w:t>SWOG Clinical Trial Conduct</w:t>
      </w:r>
      <w:r w:rsidR="00E116FB" w:rsidRPr="00717B5F">
        <w:rPr>
          <w:rFonts w:ascii="Arial" w:hAnsi="Arial" w:cs="Arial"/>
          <w:b/>
          <w:bCs/>
          <w:sz w:val="20"/>
          <w:szCs w:val="20"/>
        </w:rPr>
        <w:t xml:space="preserve"> and Compliance</w:t>
      </w:r>
      <w:r w:rsidRPr="00717B5F">
        <w:rPr>
          <w:rFonts w:ascii="Arial" w:hAnsi="Arial" w:cs="Arial"/>
          <w:b/>
          <w:bCs/>
          <w:sz w:val="20"/>
          <w:szCs w:val="20"/>
        </w:rPr>
        <w:t>:</w:t>
      </w:r>
    </w:p>
    <w:p w14:paraId="6C8C5F9E" w14:textId="6DC2A25D" w:rsidR="001739BE" w:rsidRPr="00717B5F" w:rsidRDefault="001739BE" w:rsidP="001739BE">
      <w:pPr>
        <w:pStyle w:val="ListParagraph"/>
        <w:numPr>
          <w:ilvl w:val="0"/>
          <w:numId w:val="1"/>
        </w:numPr>
        <w:spacing w:after="40" w:line="240" w:lineRule="auto"/>
        <w:ind w:left="360"/>
        <w:contextualSpacing w:val="0"/>
        <w:rPr>
          <w:rFonts w:ascii="Arial" w:hAnsi="Arial" w:cs="Arial"/>
          <w:sz w:val="20"/>
          <w:szCs w:val="20"/>
        </w:rPr>
      </w:pPr>
      <w:r w:rsidRPr="00717B5F">
        <w:rPr>
          <w:rFonts w:ascii="Arial" w:hAnsi="Arial" w:cs="Arial"/>
          <w:sz w:val="20"/>
          <w:szCs w:val="20"/>
        </w:rPr>
        <w:t xml:space="preserve">For institutional requirements and compliance information, contact </w:t>
      </w:r>
      <w:r w:rsidRPr="00717B5F">
        <w:rPr>
          <w:rFonts w:ascii="Arial" w:hAnsi="Arial" w:cs="Arial"/>
          <w:i/>
          <w:iCs/>
          <w:color w:val="C00000"/>
          <w:sz w:val="20"/>
          <w:szCs w:val="20"/>
        </w:rPr>
        <w:t>&lt;Insert Institution’s Regulatory Contact (or designee) Name, Email and Phone&gt;.</w:t>
      </w:r>
    </w:p>
    <w:p w14:paraId="14C824E6" w14:textId="5BC488EA" w:rsidR="001D550D" w:rsidRPr="00717B5F" w:rsidRDefault="00F3235D" w:rsidP="00977692">
      <w:pPr>
        <w:pStyle w:val="ListParagraph"/>
        <w:numPr>
          <w:ilvl w:val="0"/>
          <w:numId w:val="1"/>
        </w:numPr>
        <w:spacing w:after="40" w:line="240" w:lineRule="auto"/>
        <w:ind w:left="360"/>
        <w:contextualSpacing w:val="0"/>
        <w:rPr>
          <w:rFonts w:ascii="Arial" w:hAnsi="Arial" w:cs="Arial"/>
          <w:sz w:val="20"/>
          <w:szCs w:val="20"/>
        </w:rPr>
      </w:pPr>
      <w:r w:rsidRPr="00717B5F">
        <w:rPr>
          <w:rFonts w:ascii="Arial" w:hAnsi="Arial" w:cs="Arial"/>
          <w:sz w:val="20"/>
          <w:szCs w:val="20"/>
        </w:rPr>
        <w:t>SWOG-led</w:t>
      </w:r>
      <w:r w:rsidR="00612DA6" w:rsidRPr="00717B5F">
        <w:rPr>
          <w:rFonts w:ascii="Arial" w:hAnsi="Arial" w:cs="Arial"/>
          <w:sz w:val="20"/>
          <w:szCs w:val="20"/>
        </w:rPr>
        <w:t xml:space="preserve"> clinical trials are compliant with US Food and Drug Administration</w:t>
      </w:r>
      <w:r w:rsidR="003002A6" w:rsidRPr="00717B5F">
        <w:rPr>
          <w:rFonts w:ascii="Arial" w:hAnsi="Arial" w:cs="Arial"/>
          <w:sz w:val="20"/>
          <w:szCs w:val="20"/>
        </w:rPr>
        <w:t xml:space="preserve"> (FDA)</w:t>
      </w:r>
      <w:r w:rsidR="00612DA6" w:rsidRPr="00717B5F">
        <w:rPr>
          <w:rFonts w:ascii="Arial" w:hAnsi="Arial" w:cs="Arial"/>
          <w:sz w:val="20"/>
          <w:szCs w:val="20"/>
        </w:rPr>
        <w:t>, US Department of Health and Human Services</w:t>
      </w:r>
      <w:r w:rsidR="003002A6" w:rsidRPr="00717B5F">
        <w:rPr>
          <w:rFonts w:ascii="Arial" w:hAnsi="Arial" w:cs="Arial"/>
          <w:sz w:val="20"/>
          <w:szCs w:val="20"/>
        </w:rPr>
        <w:t xml:space="preserve"> (D</w:t>
      </w:r>
      <w:r w:rsidR="00511606" w:rsidRPr="00717B5F">
        <w:rPr>
          <w:rFonts w:ascii="Arial" w:hAnsi="Arial" w:cs="Arial"/>
          <w:sz w:val="20"/>
          <w:szCs w:val="20"/>
        </w:rPr>
        <w:t>HHS)</w:t>
      </w:r>
      <w:r w:rsidR="00612DA6" w:rsidRPr="00717B5F">
        <w:rPr>
          <w:rFonts w:ascii="Arial" w:hAnsi="Arial" w:cs="Arial"/>
          <w:sz w:val="20"/>
          <w:szCs w:val="20"/>
        </w:rPr>
        <w:t xml:space="preserve"> Office of Human Research Protections, and US DHHS Office of Civil Rights</w:t>
      </w:r>
      <w:r w:rsidR="001E2538" w:rsidRPr="00717B5F">
        <w:rPr>
          <w:rFonts w:ascii="Arial" w:hAnsi="Arial" w:cs="Arial"/>
          <w:sz w:val="20"/>
          <w:szCs w:val="20"/>
        </w:rPr>
        <w:t xml:space="preserve"> regulations</w:t>
      </w:r>
      <w:r w:rsidR="001D550D" w:rsidRPr="00717B5F">
        <w:rPr>
          <w:rFonts w:ascii="Arial" w:hAnsi="Arial" w:cs="Arial"/>
          <w:sz w:val="20"/>
          <w:szCs w:val="20"/>
        </w:rPr>
        <w:t>.</w:t>
      </w:r>
      <w:r w:rsidRPr="00717B5F">
        <w:rPr>
          <w:rFonts w:ascii="Arial" w:hAnsi="Arial" w:cs="Arial"/>
          <w:sz w:val="20"/>
          <w:szCs w:val="20"/>
        </w:rPr>
        <w:t xml:space="preserve"> </w:t>
      </w:r>
    </w:p>
    <w:p w14:paraId="1FC9588B" w14:textId="2DF97829" w:rsidR="00594DA1" w:rsidRPr="00717B5F" w:rsidRDefault="00F3235D" w:rsidP="00977692">
      <w:pPr>
        <w:pStyle w:val="ListParagraph"/>
        <w:numPr>
          <w:ilvl w:val="0"/>
          <w:numId w:val="1"/>
        </w:numPr>
        <w:spacing w:after="40" w:line="240" w:lineRule="auto"/>
        <w:ind w:left="360"/>
        <w:contextualSpacing w:val="0"/>
        <w:rPr>
          <w:rFonts w:ascii="Arial" w:hAnsi="Arial" w:cs="Arial"/>
          <w:sz w:val="20"/>
          <w:szCs w:val="20"/>
        </w:rPr>
      </w:pPr>
      <w:r w:rsidRPr="00717B5F">
        <w:rPr>
          <w:rFonts w:ascii="Arial" w:hAnsi="Arial" w:cs="Arial"/>
          <w:sz w:val="20"/>
          <w:szCs w:val="20"/>
        </w:rPr>
        <w:t xml:space="preserve">SWOG </w:t>
      </w:r>
      <w:r w:rsidR="001D550D" w:rsidRPr="00717B5F">
        <w:rPr>
          <w:rFonts w:ascii="Arial" w:hAnsi="Arial" w:cs="Arial"/>
          <w:sz w:val="20"/>
          <w:szCs w:val="20"/>
        </w:rPr>
        <w:t>also</w:t>
      </w:r>
      <w:r w:rsidRPr="00717B5F">
        <w:rPr>
          <w:rFonts w:ascii="Arial" w:hAnsi="Arial" w:cs="Arial"/>
          <w:sz w:val="20"/>
          <w:szCs w:val="20"/>
        </w:rPr>
        <w:t xml:space="preserve"> adhere</w:t>
      </w:r>
      <w:r w:rsidR="00334C72" w:rsidRPr="00717B5F">
        <w:rPr>
          <w:rFonts w:ascii="Arial" w:hAnsi="Arial" w:cs="Arial"/>
          <w:sz w:val="20"/>
          <w:szCs w:val="20"/>
        </w:rPr>
        <w:t>s</w:t>
      </w:r>
      <w:r w:rsidRPr="00717B5F">
        <w:rPr>
          <w:rFonts w:ascii="Arial" w:hAnsi="Arial" w:cs="Arial"/>
          <w:sz w:val="20"/>
          <w:szCs w:val="20"/>
        </w:rPr>
        <w:t xml:space="preserve"> to NCI policies and procedures for all NCTN and NCORP research trials</w:t>
      </w:r>
      <w:r w:rsidR="00612DA6" w:rsidRPr="00717B5F">
        <w:rPr>
          <w:rFonts w:ascii="Arial" w:hAnsi="Arial" w:cs="Arial"/>
          <w:sz w:val="20"/>
          <w:szCs w:val="20"/>
        </w:rPr>
        <w:t>.</w:t>
      </w:r>
      <w:r w:rsidR="006D3C65" w:rsidRPr="00717B5F">
        <w:rPr>
          <w:rFonts w:ascii="Arial" w:hAnsi="Arial" w:cs="Arial"/>
          <w:sz w:val="20"/>
          <w:szCs w:val="20"/>
        </w:rPr>
        <w:t xml:space="preserve"> </w:t>
      </w:r>
      <w:r w:rsidR="006B38D7" w:rsidRPr="00717B5F">
        <w:rPr>
          <w:rFonts w:ascii="Arial" w:hAnsi="Arial" w:cs="Arial"/>
          <w:sz w:val="20"/>
          <w:szCs w:val="20"/>
        </w:rPr>
        <w:t>For information on these, w</w:t>
      </w:r>
      <w:r w:rsidR="006D3C65" w:rsidRPr="00717B5F">
        <w:rPr>
          <w:rFonts w:ascii="Arial" w:hAnsi="Arial" w:cs="Arial"/>
          <w:sz w:val="20"/>
          <w:szCs w:val="20"/>
        </w:rPr>
        <w:t>e encourage you to review the following:</w:t>
      </w:r>
    </w:p>
    <w:p w14:paraId="3AAFA64B" w14:textId="61FE0BAA" w:rsidR="006D3C65" w:rsidRPr="00717B5F" w:rsidRDefault="00097577" w:rsidP="00977692">
      <w:pPr>
        <w:pStyle w:val="ListParagraph"/>
        <w:numPr>
          <w:ilvl w:val="1"/>
          <w:numId w:val="3"/>
        </w:numPr>
        <w:spacing w:after="40" w:line="240" w:lineRule="auto"/>
        <w:ind w:left="907"/>
        <w:contextualSpacing w:val="0"/>
        <w:rPr>
          <w:rFonts w:ascii="Arial" w:hAnsi="Arial" w:cs="Arial"/>
          <w:sz w:val="20"/>
          <w:szCs w:val="20"/>
        </w:rPr>
      </w:pPr>
      <w:r w:rsidRPr="00717B5F">
        <w:rPr>
          <w:rFonts w:ascii="Arial" w:hAnsi="Arial" w:cs="Arial"/>
          <w:sz w:val="20"/>
          <w:szCs w:val="20"/>
        </w:rPr>
        <w:t xml:space="preserve">NCI Cancer Therapy Evaluation Program (CTEP) </w:t>
      </w:r>
      <w:hyperlink r:id="rId34" w:tgtFrame="_blank" w:history="1">
        <w:r w:rsidRPr="00717B5F">
          <w:rPr>
            <w:rStyle w:val="Hyperlink"/>
            <w:rFonts w:ascii="Arial" w:hAnsi="Arial" w:cs="Arial"/>
            <w:sz w:val="20"/>
            <w:szCs w:val="20"/>
          </w:rPr>
          <w:t>Investigator’s Handbook</w:t>
        </w:r>
      </w:hyperlink>
      <w:r w:rsidR="00175746" w:rsidRPr="00717B5F">
        <w:rPr>
          <w:rFonts w:ascii="Arial" w:hAnsi="Arial" w:cs="Arial"/>
          <w:sz w:val="20"/>
          <w:szCs w:val="20"/>
        </w:rPr>
        <w:t xml:space="preserve">, </w:t>
      </w:r>
    </w:p>
    <w:p w14:paraId="1B49A928" w14:textId="44729F02" w:rsidR="006D3C65" w:rsidRPr="00717B5F" w:rsidRDefault="00175746" w:rsidP="00977692">
      <w:pPr>
        <w:pStyle w:val="ListParagraph"/>
        <w:numPr>
          <w:ilvl w:val="1"/>
          <w:numId w:val="3"/>
        </w:numPr>
        <w:spacing w:after="40" w:line="240" w:lineRule="auto"/>
        <w:ind w:left="907"/>
        <w:contextualSpacing w:val="0"/>
        <w:rPr>
          <w:rFonts w:ascii="Arial" w:hAnsi="Arial" w:cs="Arial"/>
          <w:sz w:val="20"/>
          <w:szCs w:val="20"/>
        </w:rPr>
      </w:pPr>
      <w:hyperlink r:id="rId35" w:tgtFrame="_blank" w:history="1">
        <w:r w:rsidRPr="00717B5F">
          <w:rPr>
            <w:rStyle w:val="Hyperlink"/>
            <w:rFonts w:ascii="Arial" w:hAnsi="Arial" w:cs="Arial"/>
            <w:sz w:val="20"/>
            <w:szCs w:val="20"/>
          </w:rPr>
          <w:t xml:space="preserve">NCTN </w:t>
        </w:r>
        <w:r w:rsidR="00381462" w:rsidRPr="00717B5F">
          <w:rPr>
            <w:rStyle w:val="Hyperlink"/>
            <w:rFonts w:ascii="Arial" w:hAnsi="Arial" w:cs="Arial"/>
            <w:sz w:val="20"/>
            <w:szCs w:val="20"/>
          </w:rPr>
          <w:t>Program Guidelines</w:t>
        </w:r>
      </w:hyperlink>
      <w:r w:rsidR="00381462" w:rsidRPr="00717B5F">
        <w:rPr>
          <w:rFonts w:ascii="Arial" w:hAnsi="Arial" w:cs="Arial"/>
          <w:sz w:val="20"/>
          <w:szCs w:val="20"/>
        </w:rPr>
        <w:t>,</w:t>
      </w:r>
      <w:r w:rsidR="007C344F" w:rsidRPr="00717B5F">
        <w:rPr>
          <w:rFonts w:ascii="Arial" w:hAnsi="Arial" w:cs="Arial"/>
          <w:sz w:val="20"/>
          <w:szCs w:val="20"/>
        </w:rPr>
        <w:t xml:space="preserve"> </w:t>
      </w:r>
    </w:p>
    <w:p w14:paraId="1BD324E4" w14:textId="3791C9F2" w:rsidR="006D3C65" w:rsidRPr="00717B5F" w:rsidRDefault="00381462" w:rsidP="00977692">
      <w:pPr>
        <w:pStyle w:val="ListParagraph"/>
        <w:numPr>
          <w:ilvl w:val="1"/>
          <w:numId w:val="3"/>
        </w:numPr>
        <w:spacing w:after="40" w:line="240" w:lineRule="auto"/>
        <w:ind w:left="907"/>
        <w:contextualSpacing w:val="0"/>
        <w:rPr>
          <w:rFonts w:ascii="Arial" w:hAnsi="Arial" w:cs="Arial"/>
          <w:sz w:val="20"/>
          <w:szCs w:val="20"/>
        </w:rPr>
      </w:pPr>
      <w:hyperlink r:id="rId36" w:tgtFrame="_blank" w:history="1">
        <w:r w:rsidRPr="00717B5F">
          <w:rPr>
            <w:rStyle w:val="Hyperlink"/>
            <w:rFonts w:ascii="Arial" w:hAnsi="Arial" w:cs="Arial"/>
            <w:sz w:val="20"/>
            <w:szCs w:val="20"/>
          </w:rPr>
          <w:t>NCORP Program Guidelines</w:t>
        </w:r>
      </w:hyperlink>
      <w:r w:rsidRPr="00717B5F">
        <w:rPr>
          <w:rFonts w:ascii="Arial" w:hAnsi="Arial" w:cs="Arial"/>
          <w:sz w:val="20"/>
          <w:szCs w:val="20"/>
        </w:rPr>
        <w:t xml:space="preserve"> (if applicable to your institution)</w:t>
      </w:r>
      <w:r w:rsidR="00F41DB8" w:rsidRPr="00717B5F">
        <w:rPr>
          <w:rFonts w:ascii="Arial" w:hAnsi="Arial" w:cs="Arial"/>
          <w:sz w:val="20"/>
          <w:szCs w:val="20"/>
        </w:rPr>
        <w:t xml:space="preserve">, and </w:t>
      </w:r>
    </w:p>
    <w:p w14:paraId="250B3426" w14:textId="7493E7D5" w:rsidR="006D3C65" w:rsidRPr="00717B5F" w:rsidRDefault="00F41DB8" w:rsidP="00977692">
      <w:pPr>
        <w:pStyle w:val="ListParagraph"/>
        <w:numPr>
          <w:ilvl w:val="1"/>
          <w:numId w:val="3"/>
        </w:numPr>
        <w:spacing w:after="40" w:line="240" w:lineRule="auto"/>
        <w:ind w:left="907"/>
        <w:contextualSpacing w:val="0"/>
        <w:rPr>
          <w:rFonts w:ascii="Arial" w:hAnsi="Arial" w:cs="Arial"/>
          <w:sz w:val="20"/>
          <w:szCs w:val="20"/>
        </w:rPr>
      </w:pPr>
      <w:hyperlink r:id="rId37" w:tgtFrame="_blank" w:history="1">
        <w:r w:rsidRPr="00717B5F">
          <w:rPr>
            <w:rStyle w:val="Hyperlink"/>
            <w:rFonts w:ascii="Arial" w:hAnsi="Arial" w:cs="Arial"/>
            <w:sz w:val="20"/>
            <w:szCs w:val="20"/>
          </w:rPr>
          <w:t>NIH Standards of Conduct</w:t>
        </w:r>
      </w:hyperlink>
      <w:r w:rsidR="007C344F" w:rsidRPr="00717B5F">
        <w:rPr>
          <w:rFonts w:ascii="Arial" w:hAnsi="Arial" w:cs="Arial"/>
          <w:sz w:val="20"/>
          <w:szCs w:val="20"/>
        </w:rPr>
        <w:t xml:space="preserve"> </w:t>
      </w:r>
    </w:p>
    <w:p w14:paraId="161A07C8" w14:textId="3649392C" w:rsidR="002B2FF9" w:rsidRPr="00717B5F" w:rsidRDefault="006D3C65" w:rsidP="00C407E2">
      <w:pPr>
        <w:pStyle w:val="ListParagraph"/>
        <w:numPr>
          <w:ilvl w:val="0"/>
          <w:numId w:val="3"/>
        </w:numPr>
        <w:spacing w:after="40" w:line="240" w:lineRule="auto"/>
        <w:contextualSpacing w:val="0"/>
        <w:rPr>
          <w:rFonts w:ascii="Arial" w:hAnsi="Arial" w:cs="Arial"/>
          <w:sz w:val="20"/>
          <w:szCs w:val="20"/>
        </w:rPr>
      </w:pPr>
      <w:r w:rsidRPr="00717B5F">
        <w:rPr>
          <w:rFonts w:ascii="Arial" w:hAnsi="Arial" w:cs="Arial"/>
          <w:sz w:val="20"/>
          <w:szCs w:val="20"/>
        </w:rPr>
        <w:t xml:space="preserve">You should also review the </w:t>
      </w:r>
      <w:r w:rsidR="007C344F" w:rsidRPr="00717B5F">
        <w:rPr>
          <w:rFonts w:ascii="Arial" w:hAnsi="Arial" w:cs="Arial"/>
          <w:sz w:val="20"/>
          <w:szCs w:val="20"/>
        </w:rPr>
        <w:t xml:space="preserve">information </w:t>
      </w:r>
      <w:r w:rsidRPr="00717B5F">
        <w:rPr>
          <w:rFonts w:ascii="Arial" w:hAnsi="Arial" w:cs="Arial"/>
          <w:sz w:val="20"/>
          <w:szCs w:val="20"/>
        </w:rPr>
        <w:t>on</w:t>
      </w:r>
      <w:r w:rsidR="007C344F" w:rsidRPr="00717B5F">
        <w:rPr>
          <w:rFonts w:ascii="Arial" w:hAnsi="Arial" w:cs="Arial"/>
          <w:sz w:val="20"/>
          <w:szCs w:val="20"/>
        </w:rPr>
        <w:t xml:space="preserve"> SWOG clinical trial conduct and audit</w:t>
      </w:r>
      <w:r w:rsidRPr="00717B5F">
        <w:rPr>
          <w:rFonts w:ascii="Arial" w:hAnsi="Arial" w:cs="Arial"/>
          <w:sz w:val="20"/>
          <w:szCs w:val="20"/>
        </w:rPr>
        <w:t>ing that’s available</w:t>
      </w:r>
      <w:r w:rsidR="007C344F" w:rsidRPr="00717B5F">
        <w:rPr>
          <w:rFonts w:ascii="Arial" w:hAnsi="Arial" w:cs="Arial"/>
          <w:sz w:val="20"/>
          <w:szCs w:val="20"/>
        </w:rPr>
        <w:t xml:space="preserve"> </w:t>
      </w:r>
      <w:r w:rsidRPr="00717B5F">
        <w:rPr>
          <w:rFonts w:ascii="Arial" w:hAnsi="Arial" w:cs="Arial"/>
          <w:sz w:val="20"/>
          <w:szCs w:val="20"/>
        </w:rPr>
        <w:t>in</w:t>
      </w:r>
      <w:r w:rsidR="007C344F" w:rsidRPr="00717B5F">
        <w:rPr>
          <w:rFonts w:ascii="Arial" w:hAnsi="Arial" w:cs="Arial"/>
          <w:sz w:val="20"/>
          <w:szCs w:val="20"/>
        </w:rPr>
        <w:t xml:space="preserve"> the </w:t>
      </w:r>
      <w:hyperlink r:id="rId38" w:tgtFrame="_blank" w:history="1">
        <w:r w:rsidR="007C344F" w:rsidRPr="00717B5F">
          <w:rPr>
            <w:rStyle w:val="Hyperlink"/>
            <w:rFonts w:ascii="Arial" w:hAnsi="Arial" w:cs="Arial"/>
            <w:sz w:val="20"/>
            <w:szCs w:val="20"/>
          </w:rPr>
          <w:t>SWOG Policies and Procedures</w:t>
        </w:r>
      </w:hyperlink>
      <w:r w:rsidR="007C344F" w:rsidRPr="00717B5F">
        <w:rPr>
          <w:rFonts w:ascii="Arial" w:hAnsi="Arial" w:cs="Arial"/>
          <w:sz w:val="20"/>
          <w:szCs w:val="20"/>
        </w:rPr>
        <w:t xml:space="preserve"> and </w:t>
      </w:r>
      <w:hyperlink r:id="rId39" w:history="1">
        <w:r w:rsidR="007C344F" w:rsidRPr="00717B5F">
          <w:rPr>
            <w:rStyle w:val="Hyperlink"/>
            <w:rFonts w:ascii="Arial" w:hAnsi="Arial" w:cs="Arial"/>
            <w:sz w:val="20"/>
            <w:szCs w:val="20"/>
          </w:rPr>
          <w:t>SWOG Quality Assurance and Audits</w:t>
        </w:r>
      </w:hyperlink>
      <w:r w:rsidR="007C344F" w:rsidRPr="00717B5F">
        <w:rPr>
          <w:rFonts w:ascii="Arial" w:hAnsi="Arial" w:cs="Arial"/>
          <w:sz w:val="20"/>
          <w:szCs w:val="20"/>
        </w:rPr>
        <w:t xml:space="preserve"> webpages</w:t>
      </w:r>
      <w:r w:rsidR="002B2FF9" w:rsidRPr="00717B5F">
        <w:rPr>
          <w:rFonts w:ascii="Arial" w:hAnsi="Arial" w:cs="Arial"/>
          <w:sz w:val="20"/>
          <w:szCs w:val="20"/>
        </w:rPr>
        <w:t xml:space="preserve">. </w:t>
      </w:r>
    </w:p>
    <w:p w14:paraId="6390DFB1" w14:textId="31725B68" w:rsidR="00511606" w:rsidRPr="00717B5F" w:rsidRDefault="00632048" w:rsidP="00977692">
      <w:pPr>
        <w:pStyle w:val="ListParagraph"/>
        <w:numPr>
          <w:ilvl w:val="2"/>
          <w:numId w:val="3"/>
        </w:numPr>
        <w:spacing w:after="0" w:line="240" w:lineRule="auto"/>
        <w:ind w:left="1440"/>
        <w:contextualSpacing w:val="0"/>
        <w:rPr>
          <w:rFonts w:ascii="Arial" w:hAnsi="Arial" w:cs="Arial"/>
          <w:sz w:val="20"/>
          <w:szCs w:val="20"/>
        </w:rPr>
      </w:pPr>
      <w:r w:rsidRPr="00717B5F">
        <w:rPr>
          <w:rFonts w:ascii="Arial" w:hAnsi="Arial" w:cs="Arial"/>
          <w:sz w:val="20"/>
          <w:szCs w:val="20"/>
        </w:rPr>
        <w:t xml:space="preserve">In particular, </w:t>
      </w:r>
      <w:r w:rsidR="00EB1E08" w:rsidRPr="00717B5F">
        <w:rPr>
          <w:rFonts w:ascii="Arial" w:hAnsi="Arial" w:cs="Arial"/>
          <w:sz w:val="20"/>
          <w:szCs w:val="20"/>
        </w:rPr>
        <w:t xml:space="preserve">please </w:t>
      </w:r>
      <w:r w:rsidR="00D12F0F" w:rsidRPr="00717B5F">
        <w:rPr>
          <w:rFonts w:ascii="Arial" w:hAnsi="Arial" w:cs="Arial"/>
          <w:sz w:val="20"/>
          <w:szCs w:val="20"/>
        </w:rPr>
        <w:t xml:space="preserve">review </w:t>
      </w:r>
      <w:r w:rsidR="00EB1E08" w:rsidRPr="00717B5F">
        <w:rPr>
          <w:rFonts w:ascii="Arial" w:hAnsi="Arial" w:cs="Arial"/>
          <w:sz w:val="20"/>
          <w:szCs w:val="20"/>
        </w:rPr>
        <w:t>the following for important information about SWOG trial conduct</w:t>
      </w:r>
      <w:r w:rsidR="001C0B09" w:rsidRPr="00717B5F">
        <w:rPr>
          <w:rFonts w:ascii="Arial" w:hAnsi="Arial" w:cs="Arial"/>
          <w:sz w:val="20"/>
          <w:szCs w:val="20"/>
        </w:rPr>
        <w:t xml:space="preserve"> that may not otherwise be specif</w:t>
      </w:r>
      <w:r w:rsidR="00E67AC8" w:rsidRPr="00717B5F">
        <w:rPr>
          <w:rFonts w:ascii="Arial" w:hAnsi="Arial" w:cs="Arial"/>
          <w:sz w:val="20"/>
          <w:szCs w:val="20"/>
        </w:rPr>
        <w:t>ied in the protocol</w:t>
      </w:r>
      <w:r w:rsidR="00EB1E08" w:rsidRPr="00717B5F">
        <w:rPr>
          <w:rFonts w:ascii="Arial" w:hAnsi="Arial" w:cs="Arial"/>
          <w:sz w:val="20"/>
          <w:szCs w:val="20"/>
        </w:rPr>
        <w:t>,</w:t>
      </w:r>
      <w:r w:rsidR="001C0B09" w:rsidRPr="00717B5F">
        <w:rPr>
          <w:rFonts w:ascii="Arial" w:hAnsi="Arial" w:cs="Arial"/>
          <w:sz w:val="20"/>
          <w:szCs w:val="20"/>
        </w:rPr>
        <w:t xml:space="preserve"> such as:</w:t>
      </w:r>
      <w:r w:rsidR="00EB1E08" w:rsidRPr="00717B5F">
        <w:rPr>
          <w:rFonts w:ascii="Arial" w:hAnsi="Arial" w:cs="Arial"/>
          <w:sz w:val="20"/>
          <w:szCs w:val="20"/>
        </w:rPr>
        <w:t xml:space="preserve"> allowable </w:t>
      </w:r>
      <w:r w:rsidR="001C0B09" w:rsidRPr="00717B5F">
        <w:rPr>
          <w:rFonts w:ascii="Arial" w:hAnsi="Arial" w:cs="Arial"/>
          <w:sz w:val="20"/>
          <w:szCs w:val="20"/>
        </w:rPr>
        <w:t xml:space="preserve">treatment or procedure </w:t>
      </w:r>
      <w:r w:rsidR="00EB1E08" w:rsidRPr="00717B5F">
        <w:rPr>
          <w:rFonts w:ascii="Arial" w:hAnsi="Arial" w:cs="Arial"/>
          <w:sz w:val="20"/>
          <w:szCs w:val="20"/>
        </w:rPr>
        <w:t>windows, dose modification</w:t>
      </w:r>
      <w:r w:rsidR="00DC4CBF" w:rsidRPr="00717B5F">
        <w:rPr>
          <w:rFonts w:ascii="Arial" w:hAnsi="Arial" w:cs="Arial"/>
          <w:sz w:val="20"/>
          <w:szCs w:val="20"/>
        </w:rPr>
        <w:t xml:space="preserve"> (or rounding)</w:t>
      </w:r>
      <w:r w:rsidR="00EB1E08" w:rsidRPr="00717B5F">
        <w:rPr>
          <w:rFonts w:ascii="Arial" w:hAnsi="Arial" w:cs="Arial"/>
          <w:sz w:val="20"/>
          <w:szCs w:val="20"/>
        </w:rPr>
        <w:t xml:space="preserve"> allowances</w:t>
      </w:r>
      <w:r w:rsidR="00AA5EB4" w:rsidRPr="00717B5F">
        <w:rPr>
          <w:rFonts w:ascii="Arial" w:hAnsi="Arial" w:cs="Arial"/>
          <w:sz w:val="20"/>
          <w:szCs w:val="20"/>
        </w:rPr>
        <w:t xml:space="preserve">, investigator’s brochures, </w:t>
      </w:r>
      <w:r w:rsidR="006E56B2" w:rsidRPr="00717B5F">
        <w:rPr>
          <w:rFonts w:ascii="Arial" w:hAnsi="Arial" w:cs="Arial"/>
          <w:sz w:val="20"/>
          <w:szCs w:val="20"/>
        </w:rPr>
        <w:t xml:space="preserve">and </w:t>
      </w:r>
      <w:r w:rsidR="00AA5EB4" w:rsidRPr="00717B5F">
        <w:rPr>
          <w:rFonts w:ascii="Arial" w:hAnsi="Arial" w:cs="Arial"/>
          <w:sz w:val="20"/>
          <w:szCs w:val="20"/>
        </w:rPr>
        <w:t>serious adverse event reporting</w:t>
      </w:r>
      <w:r w:rsidR="00E67AC8" w:rsidRPr="00717B5F">
        <w:rPr>
          <w:rFonts w:ascii="Arial" w:hAnsi="Arial" w:cs="Arial"/>
          <w:sz w:val="20"/>
          <w:szCs w:val="20"/>
        </w:rPr>
        <w:t>.</w:t>
      </w:r>
    </w:p>
    <w:p w14:paraId="2B438D19" w14:textId="592B6939" w:rsidR="004F332E" w:rsidRPr="00717B5F" w:rsidRDefault="004F332E" w:rsidP="00977692">
      <w:pPr>
        <w:pStyle w:val="ListParagraph"/>
        <w:numPr>
          <w:ilvl w:val="3"/>
          <w:numId w:val="1"/>
        </w:numPr>
        <w:spacing w:before="40" w:after="0" w:line="240" w:lineRule="auto"/>
        <w:ind w:left="1987"/>
        <w:contextualSpacing w:val="0"/>
        <w:rPr>
          <w:rFonts w:ascii="Arial" w:hAnsi="Arial" w:cs="Arial"/>
          <w:sz w:val="20"/>
          <w:szCs w:val="20"/>
        </w:rPr>
      </w:pPr>
      <w:hyperlink r:id="rId40" w:history="1">
        <w:r w:rsidRPr="00717B5F">
          <w:rPr>
            <w:rStyle w:val="Hyperlink"/>
            <w:rFonts w:ascii="Arial" w:hAnsi="Arial" w:cs="Arial"/>
            <w:sz w:val="20"/>
            <w:szCs w:val="20"/>
          </w:rPr>
          <w:t>SWOG Best Practices</w:t>
        </w:r>
      </w:hyperlink>
      <w:r w:rsidR="00D43119" w:rsidRPr="00717B5F">
        <w:rPr>
          <w:rFonts w:ascii="Arial" w:hAnsi="Arial" w:cs="Arial"/>
          <w:sz w:val="20"/>
          <w:szCs w:val="20"/>
        </w:rPr>
        <w:t xml:space="preserve"> Guidance Document</w:t>
      </w:r>
      <w:r w:rsidR="00220736" w:rsidRPr="00717B5F">
        <w:rPr>
          <w:rFonts w:ascii="Arial" w:hAnsi="Arial" w:cs="Arial"/>
          <w:sz w:val="20"/>
          <w:szCs w:val="20"/>
        </w:rPr>
        <w:t xml:space="preserve"> (allowable treatment/procedure windows, specimen collection and submission, consent scenarios)</w:t>
      </w:r>
    </w:p>
    <w:p w14:paraId="7A8E094A" w14:textId="5EC0B78E" w:rsidR="00D44988" w:rsidRPr="00717B5F" w:rsidRDefault="00D44988" w:rsidP="00977692">
      <w:pPr>
        <w:pStyle w:val="ListParagraph"/>
        <w:numPr>
          <w:ilvl w:val="3"/>
          <w:numId w:val="1"/>
        </w:numPr>
        <w:spacing w:before="40" w:after="0" w:line="240" w:lineRule="auto"/>
        <w:ind w:left="1987"/>
        <w:contextualSpacing w:val="0"/>
        <w:rPr>
          <w:rFonts w:ascii="Arial" w:hAnsi="Arial" w:cs="Arial"/>
          <w:sz w:val="20"/>
          <w:szCs w:val="20"/>
        </w:rPr>
      </w:pPr>
      <w:hyperlink r:id="rId41" w:tgtFrame="_blank" w:history="1">
        <w:r w:rsidRPr="00717B5F">
          <w:rPr>
            <w:rStyle w:val="Hyperlink"/>
            <w:rFonts w:ascii="Arial" w:hAnsi="Arial" w:cs="Arial"/>
            <w:sz w:val="20"/>
            <w:szCs w:val="20"/>
          </w:rPr>
          <w:t>SWOG Policies</w:t>
        </w:r>
      </w:hyperlink>
    </w:p>
    <w:p w14:paraId="4E10AEDB" w14:textId="530D0398" w:rsidR="00EA61D8" w:rsidRPr="00717B5F" w:rsidRDefault="00EA61D8" w:rsidP="00977692">
      <w:pPr>
        <w:pStyle w:val="ListParagraph"/>
        <w:numPr>
          <w:ilvl w:val="4"/>
          <w:numId w:val="1"/>
        </w:numPr>
        <w:spacing w:after="0" w:line="240" w:lineRule="auto"/>
        <w:ind w:left="2520"/>
        <w:contextualSpacing w:val="0"/>
        <w:rPr>
          <w:rFonts w:ascii="Arial" w:hAnsi="Arial" w:cs="Arial"/>
          <w:sz w:val="20"/>
          <w:szCs w:val="20"/>
        </w:rPr>
      </w:pPr>
      <w:r w:rsidRPr="00717B5F">
        <w:rPr>
          <w:rFonts w:ascii="Arial" w:hAnsi="Arial" w:cs="Arial"/>
          <w:sz w:val="20"/>
          <w:szCs w:val="20"/>
        </w:rPr>
        <w:t>Policy 12: Registration and Treatment Policies</w:t>
      </w:r>
    </w:p>
    <w:p w14:paraId="2F6C8FB9" w14:textId="64931F4B" w:rsidR="00277BA3" w:rsidRPr="00717B5F" w:rsidRDefault="00154975" w:rsidP="00977692">
      <w:pPr>
        <w:pStyle w:val="ListParagraph"/>
        <w:numPr>
          <w:ilvl w:val="4"/>
          <w:numId w:val="1"/>
        </w:numPr>
        <w:spacing w:after="0" w:line="240" w:lineRule="auto"/>
        <w:ind w:left="2520"/>
        <w:contextualSpacing w:val="0"/>
        <w:rPr>
          <w:rFonts w:ascii="Arial" w:hAnsi="Arial" w:cs="Arial"/>
          <w:sz w:val="20"/>
          <w:szCs w:val="20"/>
        </w:rPr>
      </w:pPr>
      <w:r w:rsidRPr="00717B5F">
        <w:rPr>
          <w:rFonts w:ascii="Arial" w:hAnsi="Arial" w:cs="Arial"/>
          <w:sz w:val="20"/>
          <w:szCs w:val="20"/>
        </w:rPr>
        <w:t xml:space="preserve">Policy 15: </w:t>
      </w:r>
      <w:r w:rsidR="00277BA3" w:rsidRPr="00717B5F">
        <w:rPr>
          <w:rFonts w:ascii="Arial" w:hAnsi="Arial" w:cs="Arial"/>
          <w:sz w:val="20"/>
          <w:szCs w:val="20"/>
        </w:rPr>
        <w:t xml:space="preserve">Applicability of IND Applications and Investigator Brochures/Support </w:t>
      </w:r>
      <w:r w:rsidR="00CA624F" w:rsidRPr="00717B5F">
        <w:rPr>
          <w:rFonts w:ascii="Arial" w:hAnsi="Arial" w:cs="Arial"/>
          <w:sz w:val="20"/>
          <w:szCs w:val="20"/>
        </w:rPr>
        <w:t>from</w:t>
      </w:r>
      <w:r w:rsidR="00277BA3" w:rsidRPr="00717B5F">
        <w:rPr>
          <w:rFonts w:ascii="Arial" w:hAnsi="Arial" w:cs="Arial"/>
          <w:sz w:val="20"/>
          <w:szCs w:val="20"/>
        </w:rPr>
        <w:t xml:space="preserve"> Pharmaceutical Companies</w:t>
      </w:r>
    </w:p>
    <w:p w14:paraId="3A14F7F7" w14:textId="671E1BFE" w:rsidR="00B8457B" w:rsidRPr="00717B5F" w:rsidRDefault="00B8457B" w:rsidP="00977692">
      <w:pPr>
        <w:pStyle w:val="ListParagraph"/>
        <w:numPr>
          <w:ilvl w:val="4"/>
          <w:numId w:val="1"/>
        </w:numPr>
        <w:spacing w:after="0" w:line="240" w:lineRule="auto"/>
        <w:ind w:left="2520"/>
        <w:contextualSpacing w:val="0"/>
        <w:rPr>
          <w:rFonts w:ascii="Arial" w:hAnsi="Arial" w:cs="Arial"/>
          <w:sz w:val="20"/>
          <w:szCs w:val="20"/>
        </w:rPr>
      </w:pPr>
      <w:r w:rsidRPr="00717B5F">
        <w:rPr>
          <w:rFonts w:ascii="Arial" w:hAnsi="Arial" w:cs="Arial"/>
          <w:sz w:val="20"/>
          <w:szCs w:val="20"/>
        </w:rPr>
        <w:t>Policy 19: Quality Assurance Program</w:t>
      </w:r>
    </w:p>
    <w:p w14:paraId="61543C28" w14:textId="3C801BDF" w:rsidR="00FA10E9" w:rsidRPr="00717B5F" w:rsidRDefault="00FA10E9" w:rsidP="00977692">
      <w:pPr>
        <w:pStyle w:val="ListParagraph"/>
        <w:numPr>
          <w:ilvl w:val="4"/>
          <w:numId w:val="1"/>
        </w:numPr>
        <w:spacing w:after="0" w:line="240" w:lineRule="auto"/>
        <w:ind w:left="2520"/>
        <w:contextualSpacing w:val="0"/>
        <w:rPr>
          <w:rFonts w:ascii="Arial" w:hAnsi="Arial" w:cs="Arial"/>
          <w:sz w:val="20"/>
          <w:szCs w:val="20"/>
        </w:rPr>
      </w:pPr>
      <w:r w:rsidRPr="00717B5F">
        <w:rPr>
          <w:rFonts w:ascii="Arial" w:hAnsi="Arial" w:cs="Arial"/>
          <w:sz w:val="20"/>
          <w:szCs w:val="20"/>
        </w:rPr>
        <w:t>Policy 22: Ethical and Regulatory Considerations</w:t>
      </w:r>
    </w:p>
    <w:p w14:paraId="62D89CC7" w14:textId="6269DF06" w:rsidR="003B2F17" w:rsidRPr="00717B5F" w:rsidRDefault="003B2F17" w:rsidP="00977692">
      <w:pPr>
        <w:pStyle w:val="ListParagraph"/>
        <w:numPr>
          <w:ilvl w:val="4"/>
          <w:numId w:val="1"/>
        </w:numPr>
        <w:spacing w:after="0" w:line="240" w:lineRule="auto"/>
        <w:ind w:left="2520"/>
        <w:contextualSpacing w:val="0"/>
        <w:rPr>
          <w:rFonts w:ascii="Arial" w:hAnsi="Arial" w:cs="Arial"/>
          <w:sz w:val="20"/>
          <w:szCs w:val="20"/>
        </w:rPr>
      </w:pPr>
      <w:r w:rsidRPr="00717B5F">
        <w:rPr>
          <w:rFonts w:ascii="Arial" w:hAnsi="Arial" w:cs="Arial"/>
          <w:sz w:val="20"/>
          <w:szCs w:val="20"/>
        </w:rPr>
        <w:t>Policy 23: Serious Adverse Events</w:t>
      </w:r>
    </w:p>
    <w:p w14:paraId="7A0D4EF2" w14:textId="06D302EF" w:rsidR="007875B8" w:rsidRPr="00717B5F" w:rsidRDefault="007875B8" w:rsidP="00977692">
      <w:pPr>
        <w:pStyle w:val="ListParagraph"/>
        <w:numPr>
          <w:ilvl w:val="4"/>
          <w:numId w:val="1"/>
        </w:numPr>
        <w:spacing w:after="0" w:line="240" w:lineRule="auto"/>
        <w:ind w:left="2520"/>
        <w:contextualSpacing w:val="0"/>
        <w:rPr>
          <w:rFonts w:ascii="Arial" w:hAnsi="Arial" w:cs="Arial"/>
          <w:sz w:val="20"/>
          <w:szCs w:val="20"/>
        </w:rPr>
      </w:pPr>
      <w:r w:rsidRPr="00717B5F">
        <w:rPr>
          <w:rFonts w:ascii="Arial" w:hAnsi="Arial" w:cs="Arial"/>
          <w:sz w:val="20"/>
          <w:szCs w:val="20"/>
        </w:rPr>
        <w:t>Policy 24: Guidelines for Publications</w:t>
      </w:r>
    </w:p>
    <w:p w14:paraId="1BCEAB1A" w14:textId="1A351DEE" w:rsidR="000D22EB" w:rsidRPr="00717B5F" w:rsidRDefault="000D22EB" w:rsidP="00977692">
      <w:pPr>
        <w:pStyle w:val="ListParagraph"/>
        <w:numPr>
          <w:ilvl w:val="4"/>
          <w:numId w:val="1"/>
        </w:numPr>
        <w:spacing w:after="0" w:line="240" w:lineRule="auto"/>
        <w:ind w:left="2520"/>
        <w:contextualSpacing w:val="0"/>
        <w:rPr>
          <w:rFonts w:ascii="Arial" w:hAnsi="Arial" w:cs="Arial"/>
          <w:sz w:val="20"/>
          <w:szCs w:val="20"/>
        </w:rPr>
      </w:pPr>
      <w:r w:rsidRPr="00717B5F">
        <w:rPr>
          <w:rFonts w:ascii="Arial" w:hAnsi="Arial" w:cs="Arial"/>
          <w:sz w:val="20"/>
          <w:szCs w:val="20"/>
        </w:rPr>
        <w:t>Policy 25: Drug Ordering</w:t>
      </w:r>
    </w:p>
    <w:p w14:paraId="19340897" w14:textId="5C9D8B87" w:rsidR="009244D3" w:rsidRPr="00717B5F" w:rsidRDefault="009244D3" w:rsidP="00977692">
      <w:pPr>
        <w:pStyle w:val="ListParagraph"/>
        <w:numPr>
          <w:ilvl w:val="4"/>
          <w:numId w:val="1"/>
        </w:numPr>
        <w:spacing w:after="0" w:line="240" w:lineRule="auto"/>
        <w:ind w:left="2520"/>
        <w:contextualSpacing w:val="0"/>
        <w:rPr>
          <w:rFonts w:ascii="Arial" w:hAnsi="Arial" w:cs="Arial"/>
          <w:sz w:val="20"/>
          <w:szCs w:val="20"/>
        </w:rPr>
      </w:pPr>
      <w:r w:rsidRPr="00717B5F">
        <w:rPr>
          <w:rFonts w:ascii="Arial" w:hAnsi="Arial" w:cs="Arial"/>
          <w:sz w:val="20"/>
          <w:szCs w:val="20"/>
        </w:rPr>
        <w:t>Policy 30: Responsibility for Patient Follow-up</w:t>
      </w:r>
    </w:p>
    <w:p w14:paraId="7EB05E80" w14:textId="5C431FC8" w:rsidR="00D45355" w:rsidRPr="00717B5F" w:rsidRDefault="00D45355" w:rsidP="00977692">
      <w:pPr>
        <w:pStyle w:val="ListParagraph"/>
        <w:numPr>
          <w:ilvl w:val="4"/>
          <w:numId w:val="1"/>
        </w:numPr>
        <w:spacing w:after="0" w:line="240" w:lineRule="auto"/>
        <w:ind w:left="2520"/>
        <w:contextualSpacing w:val="0"/>
        <w:rPr>
          <w:rFonts w:ascii="Arial" w:hAnsi="Arial" w:cs="Arial"/>
          <w:sz w:val="20"/>
          <w:szCs w:val="20"/>
        </w:rPr>
      </w:pPr>
      <w:r w:rsidRPr="00717B5F">
        <w:rPr>
          <w:rFonts w:ascii="Arial" w:hAnsi="Arial" w:cs="Arial"/>
          <w:sz w:val="20"/>
          <w:szCs w:val="20"/>
        </w:rPr>
        <w:t>Policy 33: Institutional Performance Review</w:t>
      </w:r>
    </w:p>
    <w:p w14:paraId="12880BCE" w14:textId="1F305FCE" w:rsidR="00C723B5" w:rsidRPr="00717B5F" w:rsidRDefault="00F73E74" w:rsidP="00977692">
      <w:pPr>
        <w:pStyle w:val="ListParagraph"/>
        <w:numPr>
          <w:ilvl w:val="4"/>
          <w:numId w:val="1"/>
        </w:numPr>
        <w:spacing w:after="0" w:line="240" w:lineRule="auto"/>
        <w:ind w:left="2520"/>
        <w:contextualSpacing w:val="0"/>
        <w:rPr>
          <w:rFonts w:ascii="Arial" w:hAnsi="Arial" w:cs="Arial"/>
          <w:sz w:val="20"/>
          <w:szCs w:val="20"/>
        </w:rPr>
      </w:pPr>
      <w:r w:rsidRPr="00717B5F">
        <w:rPr>
          <w:rFonts w:ascii="Arial" w:hAnsi="Arial" w:cs="Arial"/>
          <w:sz w:val="20"/>
          <w:szCs w:val="20"/>
        </w:rPr>
        <w:t>Policy 38: Research Calculations for Clinical Trials</w:t>
      </w:r>
      <w:r w:rsidR="002B6313" w:rsidRPr="00717B5F">
        <w:rPr>
          <w:rFonts w:ascii="Arial" w:hAnsi="Arial" w:cs="Arial"/>
          <w:sz w:val="20"/>
          <w:szCs w:val="20"/>
        </w:rPr>
        <w:t xml:space="preserve"> </w:t>
      </w:r>
    </w:p>
    <w:p w14:paraId="379B7F98" w14:textId="77777777" w:rsidR="00564C7A" w:rsidRPr="00717B5F" w:rsidRDefault="00A50E82" w:rsidP="00977692">
      <w:pPr>
        <w:pStyle w:val="ListParagraph"/>
        <w:numPr>
          <w:ilvl w:val="4"/>
          <w:numId w:val="1"/>
        </w:numPr>
        <w:spacing w:after="0" w:line="240" w:lineRule="auto"/>
        <w:ind w:left="2520"/>
        <w:contextualSpacing w:val="0"/>
        <w:rPr>
          <w:rFonts w:ascii="Arial" w:hAnsi="Arial" w:cs="Arial"/>
          <w:sz w:val="20"/>
          <w:szCs w:val="20"/>
        </w:rPr>
      </w:pPr>
      <w:r w:rsidRPr="00717B5F">
        <w:rPr>
          <w:rFonts w:ascii="Arial" w:hAnsi="Arial" w:cs="Arial"/>
          <w:sz w:val="20"/>
          <w:szCs w:val="20"/>
        </w:rPr>
        <w:t xml:space="preserve">Policy 42: </w:t>
      </w:r>
      <w:r w:rsidR="00C723B5" w:rsidRPr="00717B5F">
        <w:rPr>
          <w:rFonts w:ascii="Arial" w:hAnsi="Arial" w:cs="Arial"/>
          <w:sz w:val="20"/>
          <w:szCs w:val="20"/>
        </w:rPr>
        <w:t>Policy on Advertising for Subject Recruitment and Trial Promotion</w:t>
      </w:r>
    </w:p>
    <w:p w14:paraId="1D2FF304" w14:textId="5DA2ECD2" w:rsidR="00277BA3" w:rsidRPr="00717B5F" w:rsidRDefault="00277BA3" w:rsidP="00BA51E1">
      <w:pPr>
        <w:pStyle w:val="ListParagraph"/>
        <w:numPr>
          <w:ilvl w:val="3"/>
          <w:numId w:val="1"/>
        </w:numPr>
        <w:spacing w:before="40" w:after="40" w:line="240" w:lineRule="auto"/>
        <w:ind w:left="1987"/>
        <w:contextualSpacing w:val="0"/>
        <w:rPr>
          <w:rFonts w:ascii="Arial" w:hAnsi="Arial" w:cs="Arial"/>
          <w:sz w:val="20"/>
          <w:szCs w:val="20"/>
        </w:rPr>
      </w:pPr>
      <w:hyperlink r:id="rId42" w:tgtFrame="_blank" w:history="1">
        <w:r w:rsidRPr="00717B5F">
          <w:rPr>
            <w:rStyle w:val="Hyperlink"/>
            <w:rFonts w:ascii="Arial" w:hAnsi="Arial" w:cs="Arial"/>
            <w:sz w:val="20"/>
            <w:szCs w:val="20"/>
          </w:rPr>
          <w:t>Patient Chart Review</w:t>
        </w:r>
      </w:hyperlink>
      <w:r w:rsidRPr="00717B5F">
        <w:rPr>
          <w:rFonts w:ascii="Arial" w:hAnsi="Arial" w:cs="Arial"/>
          <w:sz w:val="20"/>
          <w:szCs w:val="20"/>
        </w:rPr>
        <w:t xml:space="preserve"> Guidance Document</w:t>
      </w:r>
    </w:p>
    <w:p w14:paraId="468960D1" w14:textId="49E1C3EE" w:rsidR="00972AD5" w:rsidRPr="00717B5F" w:rsidRDefault="00A057AF" w:rsidP="00D45355">
      <w:pPr>
        <w:pStyle w:val="ListParagraph"/>
        <w:numPr>
          <w:ilvl w:val="3"/>
          <w:numId w:val="1"/>
        </w:numPr>
        <w:spacing w:after="200" w:line="240" w:lineRule="auto"/>
        <w:ind w:left="1987"/>
        <w:contextualSpacing w:val="0"/>
        <w:rPr>
          <w:rFonts w:ascii="Arial" w:hAnsi="Arial" w:cs="Arial"/>
          <w:sz w:val="20"/>
          <w:szCs w:val="20"/>
        </w:rPr>
      </w:pPr>
      <w:hyperlink r:id="rId43" w:tgtFrame="_blank" w:history="1">
        <w:r w:rsidRPr="00717B5F">
          <w:rPr>
            <w:rStyle w:val="Hyperlink"/>
            <w:rFonts w:ascii="Arial" w:hAnsi="Arial" w:cs="Arial"/>
            <w:sz w:val="20"/>
            <w:szCs w:val="20"/>
          </w:rPr>
          <w:t>SWOG Frequently Asked Questions</w:t>
        </w:r>
      </w:hyperlink>
    </w:p>
    <w:p w14:paraId="12032AF1" w14:textId="5C30186F" w:rsidR="00AE3A68" w:rsidRPr="00717B5F" w:rsidRDefault="00C4361E" w:rsidP="006645E9">
      <w:pPr>
        <w:spacing w:after="20" w:line="240" w:lineRule="auto"/>
        <w:ind w:left="-187"/>
        <w:rPr>
          <w:rFonts w:ascii="Arial" w:hAnsi="Arial" w:cs="Arial"/>
          <w:color w:val="0461C1"/>
          <w:sz w:val="32"/>
          <w:szCs w:val="32"/>
        </w:rPr>
      </w:pPr>
      <w:r w:rsidRPr="00717B5F">
        <w:rPr>
          <w:rFonts w:ascii="Arial" w:hAnsi="Arial" w:cs="Arial"/>
          <w:b/>
          <w:bCs/>
          <w:sz w:val="20"/>
          <w:szCs w:val="20"/>
        </w:rPr>
        <w:t>Questions?</w:t>
      </w:r>
      <w:r w:rsidR="00503AF5" w:rsidRPr="00717B5F">
        <w:rPr>
          <w:rFonts w:ascii="Arial" w:hAnsi="Arial" w:cs="Arial"/>
          <w:b/>
          <w:bCs/>
          <w:sz w:val="20"/>
          <w:szCs w:val="20"/>
        </w:rPr>
        <w:t xml:space="preserve"> </w:t>
      </w:r>
      <w:r w:rsidR="00BA2990" w:rsidRPr="00717B5F">
        <w:rPr>
          <w:rFonts w:ascii="Arial" w:hAnsi="Arial" w:cs="Arial"/>
          <w:sz w:val="20"/>
          <w:szCs w:val="20"/>
        </w:rPr>
        <w:t>For</w:t>
      </w:r>
      <w:r w:rsidR="004A11A9" w:rsidRPr="00717B5F">
        <w:rPr>
          <w:rFonts w:ascii="Arial" w:hAnsi="Arial" w:cs="Arial"/>
          <w:sz w:val="20"/>
          <w:szCs w:val="20"/>
        </w:rPr>
        <w:t xml:space="preserve"> </w:t>
      </w:r>
      <w:r w:rsidR="00BA2990" w:rsidRPr="00717B5F">
        <w:rPr>
          <w:rFonts w:ascii="Arial" w:hAnsi="Arial" w:cs="Arial"/>
          <w:sz w:val="20"/>
          <w:szCs w:val="20"/>
        </w:rPr>
        <w:t>protocol-specific questions,</w:t>
      </w:r>
      <w:r w:rsidR="00DD5DA0" w:rsidRPr="00717B5F">
        <w:rPr>
          <w:rFonts w:ascii="Arial" w:hAnsi="Arial" w:cs="Arial"/>
          <w:sz w:val="20"/>
          <w:szCs w:val="20"/>
        </w:rPr>
        <w:t xml:space="preserve"> </w:t>
      </w:r>
      <w:r w:rsidR="00AE3A68" w:rsidRPr="00717B5F">
        <w:rPr>
          <w:rFonts w:ascii="Arial" w:hAnsi="Arial" w:cs="Arial"/>
          <w:sz w:val="20"/>
          <w:szCs w:val="20"/>
        </w:rPr>
        <w:t>contact information</w:t>
      </w:r>
      <w:r w:rsidR="00DD5DA0" w:rsidRPr="00717B5F">
        <w:rPr>
          <w:rFonts w:ascii="Arial" w:hAnsi="Arial" w:cs="Arial"/>
          <w:sz w:val="20"/>
          <w:szCs w:val="20"/>
        </w:rPr>
        <w:t xml:space="preserve"> </w:t>
      </w:r>
      <w:r w:rsidR="006E56B2" w:rsidRPr="00717B5F">
        <w:rPr>
          <w:rFonts w:ascii="Arial" w:hAnsi="Arial" w:cs="Arial"/>
          <w:sz w:val="20"/>
          <w:szCs w:val="20"/>
        </w:rPr>
        <w:t>is</w:t>
      </w:r>
      <w:r w:rsidR="00AE3A68" w:rsidRPr="00717B5F">
        <w:rPr>
          <w:rFonts w:ascii="Arial" w:hAnsi="Arial" w:cs="Arial"/>
          <w:sz w:val="20"/>
          <w:szCs w:val="20"/>
        </w:rPr>
        <w:t xml:space="preserve"> </w:t>
      </w:r>
      <w:r w:rsidR="004A11A9" w:rsidRPr="00717B5F">
        <w:rPr>
          <w:rFonts w:ascii="Arial" w:hAnsi="Arial" w:cs="Arial"/>
          <w:sz w:val="20"/>
          <w:szCs w:val="20"/>
        </w:rPr>
        <w:t>near the front of the protocol.</w:t>
      </w:r>
      <w:r w:rsidR="006338AF" w:rsidRPr="00717B5F">
        <w:rPr>
          <w:rFonts w:ascii="Arial" w:hAnsi="Arial" w:cs="Arial"/>
          <w:sz w:val="20"/>
          <w:szCs w:val="20"/>
        </w:rPr>
        <w:t xml:space="preserve"> For general compliance</w:t>
      </w:r>
      <w:r w:rsidR="00614B89" w:rsidRPr="00717B5F">
        <w:rPr>
          <w:rFonts w:ascii="Arial" w:hAnsi="Arial" w:cs="Arial"/>
          <w:sz w:val="20"/>
          <w:szCs w:val="20"/>
        </w:rPr>
        <w:t xml:space="preserve">, </w:t>
      </w:r>
      <w:r w:rsidR="006338AF" w:rsidRPr="00717B5F">
        <w:rPr>
          <w:rFonts w:ascii="Arial" w:hAnsi="Arial" w:cs="Arial"/>
          <w:sz w:val="20"/>
          <w:szCs w:val="20"/>
        </w:rPr>
        <w:t>quality assurance</w:t>
      </w:r>
      <w:r w:rsidR="00614B89" w:rsidRPr="00717B5F">
        <w:rPr>
          <w:rFonts w:ascii="Arial" w:hAnsi="Arial" w:cs="Arial"/>
          <w:sz w:val="20"/>
          <w:szCs w:val="20"/>
        </w:rPr>
        <w:t xml:space="preserve"> or audit-related</w:t>
      </w:r>
      <w:r w:rsidR="006338AF" w:rsidRPr="00717B5F">
        <w:rPr>
          <w:rFonts w:ascii="Arial" w:hAnsi="Arial" w:cs="Arial"/>
          <w:sz w:val="20"/>
          <w:szCs w:val="20"/>
        </w:rPr>
        <w:t xml:space="preserve"> questions, </w:t>
      </w:r>
      <w:r w:rsidR="001A380C" w:rsidRPr="00717B5F">
        <w:rPr>
          <w:rFonts w:ascii="Arial" w:hAnsi="Arial" w:cs="Arial"/>
          <w:sz w:val="20"/>
          <w:szCs w:val="20"/>
        </w:rPr>
        <w:t>email:</w:t>
      </w:r>
      <w:r w:rsidR="006338AF" w:rsidRPr="00717B5F">
        <w:rPr>
          <w:rFonts w:ascii="Arial" w:hAnsi="Arial" w:cs="Arial"/>
          <w:sz w:val="20"/>
          <w:szCs w:val="20"/>
        </w:rPr>
        <w:t xml:space="preserve"> </w:t>
      </w:r>
      <w:hyperlink r:id="rId44" w:history="1">
        <w:r w:rsidR="00614B89" w:rsidRPr="00717B5F">
          <w:rPr>
            <w:rStyle w:val="Hyperlink"/>
            <w:rFonts w:ascii="Arial" w:hAnsi="Arial" w:cs="Arial"/>
            <w:sz w:val="20"/>
            <w:szCs w:val="20"/>
          </w:rPr>
          <w:t>qamail@swog.org</w:t>
        </w:r>
      </w:hyperlink>
      <w:r w:rsidR="00614B89" w:rsidRPr="00717B5F">
        <w:rPr>
          <w:rFonts w:ascii="Arial" w:hAnsi="Arial" w:cs="Arial"/>
          <w:sz w:val="20"/>
          <w:szCs w:val="20"/>
        </w:rPr>
        <w:t xml:space="preserve">. </w:t>
      </w:r>
      <w:r w:rsidR="00DD5DA0" w:rsidRPr="00717B5F">
        <w:rPr>
          <w:rFonts w:ascii="Arial" w:hAnsi="Arial" w:cs="Arial"/>
          <w:sz w:val="20"/>
          <w:szCs w:val="20"/>
        </w:rPr>
        <w:t xml:space="preserve"> </w:t>
      </w:r>
      <w:r w:rsidR="00596DAC" w:rsidRPr="00717B5F">
        <w:rPr>
          <w:rFonts w:ascii="Arial" w:hAnsi="Arial" w:cs="Arial"/>
          <w:sz w:val="20"/>
          <w:szCs w:val="20"/>
        </w:rPr>
        <w:t xml:space="preserve">For questions </w:t>
      </w:r>
      <w:r w:rsidR="006E56B2" w:rsidRPr="00717B5F">
        <w:rPr>
          <w:rFonts w:ascii="Arial" w:hAnsi="Arial" w:cs="Arial"/>
          <w:sz w:val="20"/>
          <w:szCs w:val="20"/>
        </w:rPr>
        <w:t>on</w:t>
      </w:r>
      <w:r w:rsidR="00596DAC" w:rsidRPr="00717B5F">
        <w:rPr>
          <w:rFonts w:ascii="Arial" w:hAnsi="Arial" w:cs="Arial"/>
          <w:sz w:val="20"/>
          <w:szCs w:val="20"/>
        </w:rPr>
        <w:t xml:space="preserve"> NCI systems</w:t>
      </w:r>
      <w:r w:rsidR="00C03711" w:rsidRPr="00717B5F">
        <w:rPr>
          <w:rFonts w:ascii="Arial" w:hAnsi="Arial" w:cs="Arial"/>
          <w:sz w:val="20"/>
          <w:szCs w:val="20"/>
        </w:rPr>
        <w:t xml:space="preserve"> access</w:t>
      </w:r>
      <w:r w:rsidR="00A31553" w:rsidRPr="00717B5F">
        <w:rPr>
          <w:rFonts w:ascii="Arial" w:hAnsi="Arial" w:cs="Arial"/>
          <w:sz w:val="20"/>
          <w:szCs w:val="20"/>
        </w:rPr>
        <w:t xml:space="preserve">, email: </w:t>
      </w:r>
      <w:hyperlink r:id="rId45" w:history="1">
        <w:r w:rsidR="00A31553" w:rsidRPr="00717B5F">
          <w:rPr>
            <w:rStyle w:val="Hyperlink"/>
            <w:rFonts w:ascii="Arial" w:hAnsi="Arial" w:cs="Arial"/>
            <w:sz w:val="20"/>
            <w:szCs w:val="20"/>
          </w:rPr>
          <w:t>ctsucontact@westat.com</w:t>
        </w:r>
      </w:hyperlink>
      <w:r w:rsidR="00977692" w:rsidRPr="00717B5F">
        <w:rPr>
          <w:rFonts w:ascii="Arial" w:hAnsi="Arial" w:cs="Arial"/>
        </w:rPr>
        <w:t>.</w:t>
      </w:r>
      <w:r w:rsidR="00AE3A68" w:rsidRPr="00717B5F">
        <w:rPr>
          <w:rFonts w:ascii="Arial" w:hAnsi="Arial" w:cs="Arial"/>
          <w:color w:val="0461C1"/>
          <w:sz w:val="32"/>
          <w:szCs w:val="32"/>
        </w:rPr>
        <w:br w:type="page"/>
      </w:r>
    </w:p>
    <w:p w14:paraId="32E05FE1" w14:textId="33903BC5" w:rsidR="00650EE6" w:rsidRPr="00C00DEF" w:rsidRDefault="002B5478" w:rsidP="00C00DEF">
      <w:pPr>
        <w:spacing w:after="0" w:line="204" w:lineRule="auto"/>
        <w:ind w:left="360"/>
        <w:jc w:val="center"/>
        <w:rPr>
          <w:rFonts w:ascii="Arial" w:hAnsi="Arial" w:cs="Arial"/>
          <w:color w:val="0461C1"/>
          <w:sz w:val="32"/>
          <w:szCs w:val="32"/>
        </w:rPr>
      </w:pPr>
      <w:r w:rsidRPr="00717B5F">
        <w:rPr>
          <w:rFonts w:ascii="Arial" w:hAnsi="Arial" w:cs="Arial"/>
          <w:color w:val="0461C1"/>
          <w:sz w:val="32"/>
          <w:szCs w:val="32"/>
        </w:rPr>
        <w:lastRenderedPageBreak/>
        <w:t xml:space="preserve">Important Considerations for </w:t>
      </w:r>
      <w:r w:rsidR="00C4045F" w:rsidRPr="00717B5F">
        <w:rPr>
          <w:rFonts w:ascii="Arial" w:hAnsi="Arial" w:cs="Arial"/>
          <w:color w:val="0461C1"/>
          <w:sz w:val="32"/>
          <w:szCs w:val="32"/>
        </w:rPr>
        <w:t>T</w:t>
      </w:r>
      <w:r w:rsidR="009568B5" w:rsidRPr="00717B5F">
        <w:rPr>
          <w:rFonts w:ascii="Arial" w:hAnsi="Arial" w:cs="Arial"/>
          <w:color w:val="0461C1"/>
          <w:sz w:val="32"/>
          <w:szCs w:val="32"/>
        </w:rPr>
        <w:t xml:space="preserve">rial </w:t>
      </w:r>
      <w:r w:rsidR="00C62F1E" w:rsidRPr="00717B5F">
        <w:rPr>
          <w:rFonts w:ascii="Arial" w:hAnsi="Arial" w:cs="Arial"/>
          <w:color w:val="0461C1"/>
          <w:sz w:val="32"/>
          <w:szCs w:val="32"/>
        </w:rPr>
        <w:t xml:space="preserve">Participation and </w:t>
      </w:r>
      <w:r w:rsidR="009568B5" w:rsidRPr="00717B5F">
        <w:rPr>
          <w:rFonts w:ascii="Arial" w:hAnsi="Arial" w:cs="Arial"/>
          <w:color w:val="0461C1"/>
          <w:sz w:val="32"/>
          <w:szCs w:val="32"/>
        </w:rPr>
        <w:t>Management</w:t>
      </w:r>
      <w:r w:rsidR="001638AF" w:rsidRPr="00717B5F">
        <w:rPr>
          <w:rFonts w:ascii="Arial" w:hAnsi="Arial" w:cs="Arial"/>
          <w:color w:val="0461C1"/>
          <w:sz w:val="32"/>
          <w:szCs w:val="32"/>
        </w:rPr>
        <w:t xml:space="preserve"> </w:t>
      </w:r>
    </w:p>
    <w:p w14:paraId="7E7C8E1A" w14:textId="02F0E61A" w:rsidR="00E82075" w:rsidRPr="00717B5F" w:rsidRDefault="00913D24" w:rsidP="0026513E">
      <w:pPr>
        <w:spacing w:before="240" w:after="20" w:line="240" w:lineRule="auto"/>
        <w:ind w:left="-187"/>
        <w:rPr>
          <w:rFonts w:ascii="Arial" w:hAnsi="Arial" w:cs="Arial"/>
          <w:b/>
          <w:bCs/>
          <w:sz w:val="20"/>
          <w:szCs w:val="20"/>
        </w:rPr>
      </w:pPr>
      <w:hyperlink r:id="rId46" w:tgtFrame="_blank" w:history="1">
        <w:r w:rsidRPr="00717B5F">
          <w:rPr>
            <w:rStyle w:val="Hyperlink"/>
            <w:rFonts w:ascii="Arial" w:hAnsi="Arial" w:cs="Arial"/>
            <w:b/>
            <w:bCs/>
            <w:sz w:val="20"/>
            <w:szCs w:val="20"/>
          </w:rPr>
          <w:t>Accrual</w:t>
        </w:r>
      </w:hyperlink>
      <w:r w:rsidR="00E82075" w:rsidRPr="00717B5F">
        <w:rPr>
          <w:rFonts w:ascii="Arial" w:hAnsi="Arial" w:cs="Arial"/>
          <w:b/>
          <w:bCs/>
          <w:sz w:val="20"/>
          <w:szCs w:val="20"/>
        </w:rPr>
        <w:t xml:space="preserve">: </w:t>
      </w:r>
    </w:p>
    <w:p w14:paraId="401ED2B8" w14:textId="3B0F8861" w:rsidR="001018D0" w:rsidRPr="00717B5F" w:rsidRDefault="007E0356" w:rsidP="00C13B1C">
      <w:pPr>
        <w:pStyle w:val="ListParagraph"/>
        <w:numPr>
          <w:ilvl w:val="0"/>
          <w:numId w:val="1"/>
        </w:numPr>
        <w:spacing w:after="0" w:line="240" w:lineRule="auto"/>
        <w:ind w:left="360"/>
        <w:contextualSpacing w:val="0"/>
        <w:rPr>
          <w:rFonts w:ascii="Arial" w:hAnsi="Arial" w:cs="Arial"/>
          <w:color w:val="0461C1"/>
          <w:sz w:val="20"/>
          <w:szCs w:val="20"/>
        </w:rPr>
      </w:pPr>
      <w:r w:rsidRPr="00717B5F">
        <w:rPr>
          <w:rFonts w:ascii="Arial" w:hAnsi="Arial" w:cs="Arial"/>
          <w:sz w:val="20"/>
          <w:szCs w:val="20"/>
        </w:rPr>
        <w:t xml:space="preserve">Not only is your institution’s performance monitored for SWOG-credited accruals, SWOG’s overall funding is also dependent on the number of accruals credited to SWOG. </w:t>
      </w:r>
    </w:p>
    <w:p w14:paraId="0C78E63A" w14:textId="4809421F" w:rsidR="006969BE" w:rsidRPr="00717B5F" w:rsidRDefault="007E0356" w:rsidP="0026513E">
      <w:pPr>
        <w:pStyle w:val="ListParagraph"/>
        <w:numPr>
          <w:ilvl w:val="1"/>
          <w:numId w:val="3"/>
        </w:numPr>
        <w:spacing w:after="240" w:line="240" w:lineRule="auto"/>
        <w:ind w:left="907"/>
        <w:contextualSpacing w:val="0"/>
        <w:rPr>
          <w:rFonts w:ascii="Arial" w:hAnsi="Arial" w:cs="Arial"/>
          <w:color w:val="0461C1"/>
          <w:sz w:val="20"/>
          <w:szCs w:val="20"/>
        </w:rPr>
      </w:pPr>
      <w:r w:rsidRPr="00717B5F">
        <w:rPr>
          <w:rFonts w:ascii="Arial" w:hAnsi="Arial" w:cs="Arial"/>
          <w:sz w:val="20"/>
          <w:szCs w:val="20"/>
        </w:rPr>
        <w:t xml:space="preserve">It is important that your institutional site staff who manage </w:t>
      </w:r>
      <w:r w:rsidR="009C3F85" w:rsidRPr="00717B5F">
        <w:rPr>
          <w:rFonts w:ascii="Arial" w:hAnsi="Arial" w:cs="Arial"/>
          <w:sz w:val="20"/>
          <w:szCs w:val="20"/>
        </w:rPr>
        <w:t>participant</w:t>
      </w:r>
      <w:r w:rsidRPr="00717B5F">
        <w:rPr>
          <w:rFonts w:ascii="Arial" w:hAnsi="Arial" w:cs="Arial"/>
          <w:sz w:val="20"/>
          <w:szCs w:val="20"/>
        </w:rPr>
        <w:t xml:space="preserve"> registrations in the NCI OPEN system also understand the importance of – and the performance requirements associated with – determining which </w:t>
      </w:r>
      <w:r w:rsidR="001018D0" w:rsidRPr="00717B5F">
        <w:rPr>
          <w:rFonts w:ascii="Arial" w:hAnsi="Arial" w:cs="Arial"/>
          <w:sz w:val="20"/>
          <w:szCs w:val="20"/>
        </w:rPr>
        <w:t>G</w:t>
      </w:r>
      <w:r w:rsidRPr="00717B5F">
        <w:rPr>
          <w:rFonts w:ascii="Arial" w:hAnsi="Arial" w:cs="Arial"/>
          <w:sz w:val="20"/>
          <w:szCs w:val="20"/>
        </w:rPr>
        <w:t xml:space="preserve">roup is credited with a </w:t>
      </w:r>
      <w:r w:rsidR="009C3F85" w:rsidRPr="00717B5F">
        <w:rPr>
          <w:rFonts w:ascii="Arial" w:hAnsi="Arial" w:cs="Arial"/>
          <w:sz w:val="20"/>
          <w:szCs w:val="20"/>
        </w:rPr>
        <w:t>participant</w:t>
      </w:r>
      <w:r w:rsidRPr="00717B5F">
        <w:rPr>
          <w:rFonts w:ascii="Arial" w:hAnsi="Arial" w:cs="Arial"/>
          <w:sz w:val="20"/>
          <w:szCs w:val="20"/>
        </w:rPr>
        <w:t xml:space="preserve"> enrollment.</w:t>
      </w:r>
    </w:p>
    <w:p w14:paraId="103DAFFE" w14:textId="5C65B884" w:rsidR="002B5478" w:rsidRPr="00717B5F" w:rsidRDefault="00913D24" w:rsidP="00C13B1C">
      <w:pPr>
        <w:spacing w:after="20" w:line="240" w:lineRule="auto"/>
        <w:ind w:left="-187"/>
        <w:rPr>
          <w:rFonts w:ascii="Arial" w:hAnsi="Arial" w:cs="Arial"/>
          <w:b/>
          <w:bCs/>
          <w:sz w:val="20"/>
          <w:szCs w:val="20"/>
        </w:rPr>
      </w:pPr>
      <w:hyperlink r:id="rId47" w:tgtFrame="_blank" w:history="1">
        <w:r w:rsidRPr="00717B5F">
          <w:rPr>
            <w:rStyle w:val="Hyperlink"/>
            <w:rFonts w:ascii="Arial" w:hAnsi="Arial" w:cs="Arial"/>
            <w:b/>
            <w:bCs/>
            <w:sz w:val="20"/>
            <w:szCs w:val="20"/>
          </w:rPr>
          <w:t>Confidentiality</w:t>
        </w:r>
      </w:hyperlink>
      <w:r w:rsidR="002B5478" w:rsidRPr="00717B5F">
        <w:rPr>
          <w:rFonts w:ascii="Arial" w:hAnsi="Arial" w:cs="Arial"/>
          <w:b/>
          <w:bCs/>
          <w:sz w:val="20"/>
          <w:szCs w:val="20"/>
        </w:rPr>
        <w:t xml:space="preserve">: </w:t>
      </w:r>
    </w:p>
    <w:p w14:paraId="76F5989E" w14:textId="197DB0A9" w:rsidR="00215040" w:rsidRPr="00717B5F" w:rsidRDefault="006A2F88" w:rsidP="00C13B1C">
      <w:pPr>
        <w:pStyle w:val="ListParagraph"/>
        <w:numPr>
          <w:ilvl w:val="0"/>
          <w:numId w:val="1"/>
        </w:numPr>
        <w:spacing w:after="0" w:line="240" w:lineRule="auto"/>
        <w:ind w:left="360"/>
        <w:contextualSpacing w:val="0"/>
        <w:rPr>
          <w:rFonts w:ascii="Arial" w:hAnsi="Arial" w:cs="Arial"/>
          <w:sz w:val="20"/>
          <w:szCs w:val="20"/>
        </w:rPr>
      </w:pPr>
      <w:r w:rsidRPr="00717B5F">
        <w:rPr>
          <w:rFonts w:ascii="Arial" w:hAnsi="Arial" w:cs="Arial"/>
          <w:sz w:val="20"/>
          <w:szCs w:val="20"/>
        </w:rPr>
        <w:t>Information in NCTN protocols is considered confidential and should not be used or shared beyond the purposes of the protocol requirements or unless additional permission is obtained</w:t>
      </w:r>
      <w:r w:rsidR="00AF449F" w:rsidRPr="00717B5F">
        <w:rPr>
          <w:rFonts w:ascii="Arial" w:hAnsi="Arial" w:cs="Arial"/>
          <w:sz w:val="20"/>
          <w:szCs w:val="20"/>
        </w:rPr>
        <w:t xml:space="preserve"> from the </w:t>
      </w:r>
      <w:r w:rsidR="000A69A7" w:rsidRPr="00717B5F">
        <w:rPr>
          <w:rFonts w:ascii="Arial" w:hAnsi="Arial" w:cs="Arial"/>
          <w:sz w:val="20"/>
          <w:szCs w:val="20"/>
        </w:rPr>
        <w:t>Lead Group</w:t>
      </w:r>
      <w:r w:rsidRPr="00717B5F">
        <w:rPr>
          <w:rFonts w:ascii="Arial" w:hAnsi="Arial" w:cs="Arial"/>
          <w:sz w:val="20"/>
          <w:szCs w:val="20"/>
        </w:rPr>
        <w:t>.</w:t>
      </w:r>
      <w:r w:rsidR="006F00D8" w:rsidRPr="00717B5F">
        <w:rPr>
          <w:rFonts w:ascii="Arial" w:hAnsi="Arial" w:cs="Arial"/>
          <w:sz w:val="20"/>
          <w:szCs w:val="20"/>
        </w:rPr>
        <w:t xml:space="preserve"> </w:t>
      </w:r>
      <w:r w:rsidR="00215040" w:rsidRPr="00717B5F">
        <w:rPr>
          <w:rFonts w:ascii="Arial" w:hAnsi="Arial" w:cs="Arial"/>
          <w:sz w:val="20"/>
          <w:szCs w:val="20"/>
        </w:rPr>
        <w:t xml:space="preserve">Confidentiality of study results until after publication is a principal of good research, and confidentiality must be strictly maintained until results are published or formally presented. </w:t>
      </w:r>
    </w:p>
    <w:p w14:paraId="6A8A5840" w14:textId="38DC48BC" w:rsidR="00B458DF" w:rsidRPr="00717B5F" w:rsidRDefault="00215040" w:rsidP="0026513E">
      <w:pPr>
        <w:pStyle w:val="ListParagraph"/>
        <w:numPr>
          <w:ilvl w:val="1"/>
          <w:numId w:val="3"/>
        </w:numPr>
        <w:spacing w:after="240" w:line="240" w:lineRule="auto"/>
        <w:ind w:left="907"/>
        <w:contextualSpacing w:val="0"/>
        <w:rPr>
          <w:rFonts w:ascii="Arial" w:hAnsi="Arial" w:cs="Arial"/>
          <w:sz w:val="20"/>
          <w:szCs w:val="20"/>
        </w:rPr>
      </w:pPr>
      <w:r w:rsidRPr="00717B5F">
        <w:rPr>
          <w:rFonts w:ascii="Arial" w:hAnsi="Arial" w:cs="Arial"/>
          <w:sz w:val="20"/>
          <w:szCs w:val="20"/>
        </w:rPr>
        <w:t xml:space="preserve">At times, results information may be shared with sites for delivery to </w:t>
      </w:r>
      <w:r w:rsidR="00B74BE9" w:rsidRPr="00717B5F">
        <w:rPr>
          <w:rFonts w:ascii="Arial" w:hAnsi="Arial" w:cs="Arial"/>
          <w:sz w:val="20"/>
          <w:szCs w:val="20"/>
        </w:rPr>
        <w:t>study participant</w:t>
      </w:r>
      <w:r w:rsidRPr="00717B5F">
        <w:rPr>
          <w:rFonts w:ascii="Arial" w:hAnsi="Arial" w:cs="Arial"/>
          <w:sz w:val="20"/>
          <w:szCs w:val="20"/>
        </w:rPr>
        <w:t>s</w:t>
      </w:r>
      <w:r w:rsidR="00DA612E" w:rsidRPr="00717B5F">
        <w:rPr>
          <w:rFonts w:ascii="Arial" w:hAnsi="Arial" w:cs="Arial"/>
          <w:sz w:val="20"/>
          <w:szCs w:val="20"/>
        </w:rPr>
        <w:t xml:space="preserve"> </w:t>
      </w:r>
      <w:r w:rsidR="007D23A7" w:rsidRPr="00717B5F">
        <w:rPr>
          <w:rFonts w:ascii="Arial" w:hAnsi="Arial" w:cs="Arial"/>
          <w:sz w:val="20"/>
          <w:szCs w:val="20"/>
        </w:rPr>
        <w:t>prior to</w:t>
      </w:r>
      <w:r w:rsidRPr="00717B5F">
        <w:rPr>
          <w:rFonts w:ascii="Arial" w:hAnsi="Arial" w:cs="Arial"/>
          <w:sz w:val="20"/>
          <w:szCs w:val="20"/>
        </w:rPr>
        <w:t xml:space="preserve"> publication. </w:t>
      </w:r>
      <w:r w:rsidR="00AC3DED" w:rsidRPr="00717B5F">
        <w:rPr>
          <w:rFonts w:ascii="Arial" w:hAnsi="Arial" w:cs="Arial"/>
          <w:sz w:val="20"/>
          <w:szCs w:val="20"/>
        </w:rPr>
        <w:t>S</w:t>
      </w:r>
      <w:r w:rsidRPr="00717B5F">
        <w:rPr>
          <w:rFonts w:ascii="Arial" w:hAnsi="Arial" w:cs="Arial"/>
          <w:sz w:val="20"/>
          <w:szCs w:val="20"/>
        </w:rPr>
        <w:t xml:space="preserve">haring of this information should be limited to </w:t>
      </w:r>
      <w:r w:rsidR="00B74BE9" w:rsidRPr="00717B5F">
        <w:rPr>
          <w:rFonts w:ascii="Arial" w:hAnsi="Arial" w:cs="Arial"/>
          <w:sz w:val="20"/>
          <w:szCs w:val="20"/>
        </w:rPr>
        <w:t>participant</w:t>
      </w:r>
      <w:r w:rsidRPr="00717B5F">
        <w:rPr>
          <w:rFonts w:ascii="Arial" w:hAnsi="Arial" w:cs="Arial"/>
          <w:sz w:val="20"/>
          <w:szCs w:val="20"/>
        </w:rPr>
        <w:t xml:space="preserve"> notifications, until the results are published.</w:t>
      </w:r>
      <w:r w:rsidR="006A2F88" w:rsidRPr="00717B5F">
        <w:rPr>
          <w:rFonts w:ascii="Arial" w:hAnsi="Arial" w:cs="Arial"/>
          <w:sz w:val="20"/>
          <w:szCs w:val="20"/>
        </w:rPr>
        <w:t xml:space="preserve"> </w:t>
      </w:r>
    </w:p>
    <w:p w14:paraId="0C555A6E" w14:textId="557830E3" w:rsidR="002B5478" w:rsidRPr="00717B5F" w:rsidRDefault="002B5478" w:rsidP="00C13B1C">
      <w:pPr>
        <w:spacing w:after="20" w:line="240" w:lineRule="auto"/>
        <w:ind w:left="-187"/>
        <w:rPr>
          <w:rFonts w:ascii="Arial" w:hAnsi="Arial" w:cs="Arial"/>
          <w:b/>
          <w:bCs/>
          <w:sz w:val="20"/>
          <w:szCs w:val="20"/>
        </w:rPr>
      </w:pPr>
      <w:hyperlink r:id="rId48" w:tgtFrame="_blank" w:history="1">
        <w:r w:rsidRPr="00717B5F">
          <w:rPr>
            <w:rStyle w:val="Hyperlink"/>
            <w:rFonts w:ascii="Arial" w:hAnsi="Arial" w:cs="Arial"/>
            <w:b/>
            <w:bCs/>
            <w:sz w:val="20"/>
            <w:szCs w:val="20"/>
          </w:rPr>
          <w:t>Funding: Research Participant Costs and Site Payments</w:t>
        </w:r>
      </w:hyperlink>
      <w:r w:rsidRPr="00717B5F">
        <w:rPr>
          <w:rFonts w:ascii="Arial" w:hAnsi="Arial" w:cs="Arial"/>
          <w:b/>
          <w:bCs/>
          <w:sz w:val="20"/>
          <w:szCs w:val="20"/>
        </w:rPr>
        <w:t xml:space="preserve">: </w:t>
      </w:r>
    </w:p>
    <w:p w14:paraId="51C62B3D" w14:textId="1DE9EAED" w:rsidR="00176E1A" w:rsidRPr="00717B5F" w:rsidRDefault="004A01DB" w:rsidP="00C13B1C">
      <w:pPr>
        <w:pStyle w:val="ListParagraph"/>
        <w:numPr>
          <w:ilvl w:val="0"/>
          <w:numId w:val="1"/>
        </w:numPr>
        <w:spacing w:after="0" w:line="240" w:lineRule="auto"/>
        <w:ind w:left="360"/>
        <w:contextualSpacing w:val="0"/>
        <w:rPr>
          <w:rFonts w:ascii="Arial" w:hAnsi="Arial" w:cs="Arial"/>
          <w:sz w:val="20"/>
          <w:szCs w:val="20"/>
        </w:rPr>
      </w:pPr>
      <w:r w:rsidRPr="00717B5F">
        <w:rPr>
          <w:rFonts w:ascii="Arial" w:hAnsi="Arial" w:cs="Arial"/>
          <w:b/>
          <w:bCs/>
          <w:sz w:val="20"/>
          <w:szCs w:val="20"/>
        </w:rPr>
        <w:t>Co</w:t>
      </w:r>
      <w:r w:rsidR="00414F59" w:rsidRPr="00717B5F">
        <w:rPr>
          <w:rFonts w:ascii="Arial" w:hAnsi="Arial" w:cs="Arial"/>
          <w:b/>
          <w:bCs/>
          <w:sz w:val="20"/>
          <w:szCs w:val="20"/>
        </w:rPr>
        <w:t>sts to Research Participants:</w:t>
      </w:r>
      <w:r w:rsidR="00414F59" w:rsidRPr="00717B5F">
        <w:rPr>
          <w:rFonts w:ascii="Arial" w:hAnsi="Arial" w:cs="Arial"/>
          <w:sz w:val="20"/>
          <w:szCs w:val="20"/>
        </w:rPr>
        <w:t xml:space="preserve"> </w:t>
      </w:r>
      <w:r w:rsidR="00D858F5" w:rsidRPr="00717B5F">
        <w:rPr>
          <w:rFonts w:ascii="Arial" w:hAnsi="Arial" w:cs="Arial"/>
          <w:sz w:val="20"/>
          <w:szCs w:val="20"/>
        </w:rPr>
        <w:t xml:space="preserve">Prior to activation, the NCI CTSU conducts a review of all </w:t>
      </w:r>
      <w:r w:rsidR="00176E1A" w:rsidRPr="00717B5F">
        <w:rPr>
          <w:rFonts w:ascii="Arial" w:hAnsi="Arial" w:cs="Arial"/>
          <w:sz w:val="20"/>
          <w:szCs w:val="20"/>
        </w:rPr>
        <w:t>research</w:t>
      </w:r>
      <w:r w:rsidR="003A378A" w:rsidRPr="00717B5F">
        <w:rPr>
          <w:rFonts w:ascii="Arial" w:hAnsi="Arial" w:cs="Arial"/>
          <w:sz w:val="20"/>
          <w:szCs w:val="20"/>
        </w:rPr>
        <w:t>-directed components, interventions and procedures</w:t>
      </w:r>
      <w:r w:rsidR="00D858F5" w:rsidRPr="00717B5F">
        <w:rPr>
          <w:rFonts w:ascii="Arial" w:hAnsi="Arial" w:cs="Arial"/>
          <w:sz w:val="20"/>
          <w:szCs w:val="20"/>
        </w:rPr>
        <w:t xml:space="preserve"> associated with all NCTN and NCORP clinical trials to determine which are </w:t>
      </w:r>
      <w:r w:rsidR="004B7EFB" w:rsidRPr="00717B5F">
        <w:rPr>
          <w:rFonts w:ascii="Arial" w:hAnsi="Arial" w:cs="Arial"/>
          <w:sz w:val="20"/>
          <w:szCs w:val="20"/>
        </w:rPr>
        <w:t>expected to be covered under standard of care billing procedures</w:t>
      </w:r>
      <w:r w:rsidR="00D858F5" w:rsidRPr="00717B5F">
        <w:rPr>
          <w:rFonts w:ascii="Arial" w:hAnsi="Arial" w:cs="Arial"/>
          <w:sz w:val="20"/>
          <w:szCs w:val="20"/>
        </w:rPr>
        <w:t xml:space="preserve"> (as compared to </w:t>
      </w:r>
      <w:hyperlink r:id="rId49" w:tgtFrame="_blank" w:history="1">
        <w:r w:rsidR="00D858F5" w:rsidRPr="00717B5F">
          <w:rPr>
            <w:rStyle w:val="Hyperlink"/>
            <w:rFonts w:ascii="Arial" w:hAnsi="Arial" w:cs="Arial"/>
            <w:sz w:val="20"/>
            <w:szCs w:val="20"/>
          </w:rPr>
          <w:t>U.S. national guidelines</w:t>
        </w:r>
      </w:hyperlink>
      <w:r w:rsidR="00D858F5" w:rsidRPr="00717B5F">
        <w:rPr>
          <w:rFonts w:ascii="Arial" w:hAnsi="Arial" w:cs="Arial"/>
          <w:sz w:val="20"/>
          <w:szCs w:val="20"/>
        </w:rPr>
        <w:t xml:space="preserve"> and coverage rules). This review </w:t>
      </w:r>
      <w:r w:rsidR="00AF560D" w:rsidRPr="00717B5F">
        <w:rPr>
          <w:rFonts w:ascii="Arial" w:hAnsi="Arial" w:cs="Arial"/>
          <w:sz w:val="20"/>
          <w:szCs w:val="20"/>
        </w:rPr>
        <w:t xml:space="preserve">is </w:t>
      </w:r>
      <w:r w:rsidR="00D858F5" w:rsidRPr="00717B5F">
        <w:rPr>
          <w:rFonts w:ascii="Arial" w:hAnsi="Arial" w:cs="Arial"/>
          <w:sz w:val="20"/>
          <w:szCs w:val="20"/>
        </w:rPr>
        <w:t xml:space="preserve">referred to as </w:t>
      </w:r>
      <w:r w:rsidR="00AF560D" w:rsidRPr="00717B5F">
        <w:rPr>
          <w:rFonts w:ascii="Arial" w:hAnsi="Arial" w:cs="Arial"/>
          <w:sz w:val="20"/>
          <w:szCs w:val="20"/>
        </w:rPr>
        <w:t>the</w:t>
      </w:r>
      <w:r w:rsidR="00D858F5" w:rsidRPr="00717B5F">
        <w:rPr>
          <w:rFonts w:ascii="Arial" w:hAnsi="Arial" w:cs="Arial"/>
          <w:sz w:val="20"/>
          <w:szCs w:val="20"/>
        </w:rPr>
        <w:t xml:space="preserve"> </w:t>
      </w:r>
      <w:hyperlink r:id="rId50" w:tgtFrame="_blank" w:history="1">
        <w:r w:rsidR="00D858F5" w:rsidRPr="00717B5F">
          <w:rPr>
            <w:rStyle w:val="Hyperlink"/>
            <w:rFonts w:ascii="Arial" w:hAnsi="Arial" w:cs="Arial"/>
            <w:sz w:val="20"/>
            <w:szCs w:val="20"/>
          </w:rPr>
          <w:t>National Coverage Analysis</w:t>
        </w:r>
      </w:hyperlink>
      <w:r w:rsidR="00496E72" w:rsidRPr="00717B5F">
        <w:rPr>
          <w:rFonts w:ascii="Arial" w:hAnsi="Arial" w:cs="Arial"/>
          <w:sz w:val="20"/>
          <w:szCs w:val="20"/>
        </w:rPr>
        <w:t xml:space="preserve"> (NCA)</w:t>
      </w:r>
      <w:r w:rsidR="00176E1A" w:rsidRPr="00717B5F">
        <w:rPr>
          <w:rFonts w:ascii="Arial" w:hAnsi="Arial" w:cs="Arial"/>
          <w:sz w:val="20"/>
          <w:szCs w:val="20"/>
        </w:rPr>
        <w:t>.</w:t>
      </w:r>
      <w:r w:rsidR="00496E72" w:rsidRPr="00717B5F">
        <w:rPr>
          <w:rFonts w:ascii="Arial" w:hAnsi="Arial" w:cs="Arial"/>
          <w:sz w:val="20"/>
          <w:szCs w:val="20"/>
        </w:rPr>
        <w:t xml:space="preserve"> </w:t>
      </w:r>
      <w:r w:rsidR="0098034D" w:rsidRPr="00717B5F">
        <w:rPr>
          <w:rFonts w:ascii="Arial" w:hAnsi="Arial" w:cs="Arial"/>
          <w:sz w:val="20"/>
          <w:szCs w:val="20"/>
        </w:rPr>
        <w:t>Since coverage may still vary at the local or institutional</w:t>
      </w:r>
      <w:r w:rsidR="00C4012C" w:rsidRPr="00717B5F">
        <w:rPr>
          <w:rFonts w:ascii="Arial" w:hAnsi="Arial" w:cs="Arial"/>
          <w:sz w:val="20"/>
          <w:szCs w:val="20"/>
        </w:rPr>
        <w:t xml:space="preserve"> </w:t>
      </w:r>
      <w:r w:rsidR="0098034D" w:rsidRPr="00717B5F">
        <w:rPr>
          <w:rFonts w:ascii="Arial" w:hAnsi="Arial" w:cs="Arial"/>
          <w:sz w:val="20"/>
          <w:szCs w:val="20"/>
        </w:rPr>
        <w:t xml:space="preserve">level, the </w:t>
      </w:r>
      <w:r w:rsidR="00496E72" w:rsidRPr="00717B5F">
        <w:rPr>
          <w:rFonts w:ascii="Arial" w:hAnsi="Arial" w:cs="Arial"/>
          <w:sz w:val="20"/>
          <w:szCs w:val="20"/>
        </w:rPr>
        <w:t>CTSU-provided NCAs are intended to be a guide</w:t>
      </w:r>
      <w:r w:rsidR="0098034D" w:rsidRPr="00717B5F">
        <w:rPr>
          <w:rFonts w:ascii="Arial" w:hAnsi="Arial" w:cs="Arial"/>
          <w:sz w:val="20"/>
          <w:szCs w:val="20"/>
        </w:rPr>
        <w:t xml:space="preserve"> for participating sites to conduct their own local coverage analysis.</w:t>
      </w:r>
      <w:r w:rsidR="00176E1A" w:rsidRPr="00717B5F">
        <w:rPr>
          <w:rFonts w:ascii="Arial" w:hAnsi="Arial" w:cs="Arial"/>
          <w:sz w:val="20"/>
          <w:szCs w:val="20"/>
        </w:rPr>
        <w:t xml:space="preserve"> </w:t>
      </w:r>
    </w:p>
    <w:p w14:paraId="773C8FC0" w14:textId="152DE0EB" w:rsidR="007B63B1" w:rsidRPr="00717B5F" w:rsidRDefault="007B63B1" w:rsidP="00C13B1C">
      <w:pPr>
        <w:pStyle w:val="ListParagraph"/>
        <w:numPr>
          <w:ilvl w:val="1"/>
          <w:numId w:val="3"/>
        </w:numPr>
        <w:spacing w:after="40" w:line="240" w:lineRule="auto"/>
        <w:ind w:left="907"/>
        <w:contextualSpacing w:val="0"/>
        <w:rPr>
          <w:rFonts w:ascii="Arial" w:hAnsi="Arial" w:cs="Arial"/>
          <w:sz w:val="20"/>
          <w:szCs w:val="20"/>
        </w:rPr>
      </w:pPr>
      <w:r w:rsidRPr="00717B5F">
        <w:rPr>
          <w:rFonts w:ascii="Arial" w:hAnsi="Arial" w:cs="Arial"/>
          <w:sz w:val="20"/>
          <w:szCs w:val="20"/>
        </w:rPr>
        <w:t xml:space="preserve">In the CTSU-provided Coverage Analysis Worksheet, generally, all </w:t>
      </w:r>
      <w:r w:rsidR="009C36A3" w:rsidRPr="00717B5F">
        <w:rPr>
          <w:rFonts w:ascii="Arial" w:hAnsi="Arial" w:cs="Arial"/>
          <w:sz w:val="20"/>
          <w:szCs w:val="20"/>
        </w:rPr>
        <w:t>research components</w:t>
      </w:r>
      <w:r w:rsidRPr="00717B5F">
        <w:rPr>
          <w:rFonts w:ascii="Arial" w:hAnsi="Arial" w:cs="Arial"/>
          <w:sz w:val="20"/>
          <w:szCs w:val="20"/>
        </w:rPr>
        <w:t xml:space="preserve"> are categorized as</w:t>
      </w:r>
      <w:r w:rsidR="00F040E8" w:rsidRPr="00717B5F">
        <w:rPr>
          <w:rFonts w:ascii="Arial" w:hAnsi="Arial" w:cs="Arial"/>
          <w:sz w:val="20"/>
          <w:szCs w:val="20"/>
        </w:rPr>
        <w:t xml:space="preserve"> either</w:t>
      </w:r>
      <w:r w:rsidRPr="00717B5F">
        <w:rPr>
          <w:rFonts w:ascii="Arial" w:hAnsi="Arial" w:cs="Arial"/>
          <w:sz w:val="20"/>
          <w:szCs w:val="20"/>
        </w:rPr>
        <w:t xml:space="preserve"> “Routine Cost that is billable to Medicare/government payer/commercial payers”, “Sponsor paid (or provided) Cost”, “Non-billable item” (e.g., patient-reported outcome questionnaires), or “Billable as conventional care in a clinical trial that does need to qualify for coverage”. </w:t>
      </w:r>
    </w:p>
    <w:p w14:paraId="644BFE16" w14:textId="1C1A64B3" w:rsidR="00E306A9" w:rsidRPr="00717B5F" w:rsidRDefault="00540551" w:rsidP="00C13B1C">
      <w:pPr>
        <w:pStyle w:val="ListParagraph"/>
        <w:numPr>
          <w:ilvl w:val="0"/>
          <w:numId w:val="1"/>
        </w:numPr>
        <w:spacing w:after="0" w:line="240" w:lineRule="auto"/>
        <w:ind w:left="360"/>
        <w:contextualSpacing w:val="0"/>
        <w:rPr>
          <w:rFonts w:ascii="Arial" w:hAnsi="Arial" w:cs="Arial"/>
          <w:color w:val="0461C1"/>
          <w:sz w:val="20"/>
          <w:szCs w:val="20"/>
        </w:rPr>
      </w:pPr>
      <w:r w:rsidRPr="00717B5F">
        <w:rPr>
          <w:rFonts w:ascii="Arial" w:hAnsi="Arial" w:cs="Arial"/>
          <w:b/>
          <w:bCs/>
          <w:sz w:val="20"/>
          <w:szCs w:val="20"/>
        </w:rPr>
        <w:t>Institutional (Site) Funding:</w:t>
      </w:r>
      <w:r w:rsidR="00414F59" w:rsidRPr="00717B5F">
        <w:rPr>
          <w:rFonts w:ascii="Arial" w:hAnsi="Arial" w:cs="Arial"/>
          <w:b/>
          <w:bCs/>
          <w:sz w:val="20"/>
          <w:szCs w:val="20"/>
        </w:rPr>
        <w:t xml:space="preserve"> </w:t>
      </w:r>
      <w:r w:rsidR="002E7FC5" w:rsidRPr="00717B5F">
        <w:rPr>
          <w:rFonts w:ascii="Arial" w:hAnsi="Arial" w:cs="Arial"/>
          <w:sz w:val="20"/>
          <w:szCs w:val="20"/>
        </w:rPr>
        <w:t>Your institution will</w:t>
      </w:r>
      <w:r w:rsidR="00441F8A" w:rsidRPr="00717B5F">
        <w:rPr>
          <w:rFonts w:ascii="Arial" w:hAnsi="Arial" w:cs="Arial"/>
          <w:sz w:val="20"/>
          <w:szCs w:val="20"/>
        </w:rPr>
        <w:t xml:space="preserve"> receive funding for NCTN and NCORP studies via accrual-based site payments. </w:t>
      </w:r>
      <w:r w:rsidR="00E306A9" w:rsidRPr="00717B5F">
        <w:rPr>
          <w:rFonts w:ascii="Arial" w:hAnsi="Arial" w:cs="Arial"/>
          <w:sz w:val="20"/>
          <w:szCs w:val="20"/>
        </w:rPr>
        <w:t>All funding available for the study will be outlined in a study-specific Funding sheet, which shows the breakdown of funds</w:t>
      </w:r>
      <w:r w:rsidR="007F7D50" w:rsidRPr="00717B5F">
        <w:rPr>
          <w:rFonts w:ascii="Arial" w:hAnsi="Arial" w:cs="Arial"/>
          <w:sz w:val="20"/>
          <w:szCs w:val="20"/>
        </w:rPr>
        <w:t xml:space="preserve"> (</w:t>
      </w:r>
      <w:r w:rsidR="007625C7" w:rsidRPr="00717B5F">
        <w:rPr>
          <w:rFonts w:ascii="Arial" w:hAnsi="Arial" w:cs="Arial"/>
          <w:sz w:val="20"/>
          <w:szCs w:val="20"/>
        </w:rPr>
        <w:t xml:space="preserve">e.g., </w:t>
      </w:r>
      <w:r w:rsidR="003C7C7C" w:rsidRPr="00717B5F">
        <w:rPr>
          <w:rFonts w:ascii="Arial" w:hAnsi="Arial" w:cs="Arial"/>
          <w:sz w:val="20"/>
          <w:szCs w:val="20"/>
        </w:rPr>
        <w:t xml:space="preserve">screening, base intervention/accrual, biospecimen collection, </w:t>
      </w:r>
      <w:r w:rsidR="005666ED" w:rsidRPr="00717B5F">
        <w:rPr>
          <w:rFonts w:ascii="Arial" w:hAnsi="Arial" w:cs="Arial"/>
          <w:sz w:val="20"/>
          <w:szCs w:val="20"/>
        </w:rPr>
        <w:t>patient-reported outcome</w:t>
      </w:r>
      <w:r w:rsidR="007625C7" w:rsidRPr="00717B5F">
        <w:rPr>
          <w:rFonts w:ascii="Arial" w:hAnsi="Arial" w:cs="Arial"/>
          <w:sz w:val="20"/>
          <w:szCs w:val="20"/>
        </w:rPr>
        <w:t>s, or reimbursed procedures)</w:t>
      </w:r>
      <w:r w:rsidR="00E306A9" w:rsidRPr="00717B5F">
        <w:rPr>
          <w:rFonts w:ascii="Arial" w:hAnsi="Arial" w:cs="Arial"/>
          <w:sz w:val="20"/>
          <w:szCs w:val="20"/>
        </w:rPr>
        <w:t>, the sources that pay those funds</w:t>
      </w:r>
      <w:r w:rsidR="007F7D50" w:rsidRPr="00717B5F">
        <w:rPr>
          <w:rFonts w:ascii="Arial" w:hAnsi="Arial" w:cs="Arial"/>
          <w:sz w:val="20"/>
          <w:szCs w:val="20"/>
        </w:rPr>
        <w:t xml:space="preserve"> (federal or non-federal)</w:t>
      </w:r>
      <w:r w:rsidR="00E306A9" w:rsidRPr="00717B5F">
        <w:rPr>
          <w:rFonts w:ascii="Arial" w:hAnsi="Arial" w:cs="Arial"/>
          <w:sz w:val="20"/>
          <w:szCs w:val="20"/>
        </w:rPr>
        <w:t>, the components that trigger the funds</w:t>
      </w:r>
      <w:r w:rsidR="00FF2754" w:rsidRPr="00717B5F">
        <w:rPr>
          <w:rFonts w:ascii="Arial" w:hAnsi="Arial" w:cs="Arial"/>
          <w:sz w:val="20"/>
          <w:szCs w:val="20"/>
        </w:rPr>
        <w:t xml:space="preserve"> (or how to</w:t>
      </w:r>
      <w:r w:rsidR="00E306A9" w:rsidRPr="00717B5F">
        <w:rPr>
          <w:rFonts w:ascii="Arial" w:hAnsi="Arial" w:cs="Arial"/>
          <w:sz w:val="20"/>
          <w:szCs w:val="20"/>
        </w:rPr>
        <w:t xml:space="preserve"> claim them</w:t>
      </w:r>
      <w:r w:rsidR="00FF2754" w:rsidRPr="00717B5F">
        <w:rPr>
          <w:rFonts w:ascii="Arial" w:hAnsi="Arial" w:cs="Arial"/>
          <w:sz w:val="20"/>
          <w:szCs w:val="20"/>
        </w:rPr>
        <w:t>)</w:t>
      </w:r>
      <w:r w:rsidR="00E306A9" w:rsidRPr="00717B5F">
        <w:rPr>
          <w:rFonts w:ascii="Arial" w:hAnsi="Arial" w:cs="Arial"/>
          <w:sz w:val="20"/>
          <w:szCs w:val="20"/>
        </w:rPr>
        <w:t>, and contact information.</w:t>
      </w:r>
    </w:p>
    <w:p w14:paraId="7992E5D5" w14:textId="50F8F9BD" w:rsidR="00524092" w:rsidRPr="00717B5F" w:rsidRDefault="00524092" w:rsidP="0026513E">
      <w:pPr>
        <w:pStyle w:val="ListParagraph"/>
        <w:numPr>
          <w:ilvl w:val="0"/>
          <w:numId w:val="1"/>
        </w:numPr>
        <w:spacing w:after="240" w:line="240" w:lineRule="auto"/>
        <w:ind w:left="360"/>
        <w:contextualSpacing w:val="0"/>
        <w:rPr>
          <w:rFonts w:ascii="Arial" w:hAnsi="Arial" w:cs="Arial"/>
          <w:sz w:val="20"/>
          <w:szCs w:val="20"/>
        </w:rPr>
      </w:pPr>
      <w:r w:rsidRPr="00717B5F">
        <w:rPr>
          <w:rFonts w:ascii="Arial" w:hAnsi="Arial" w:cs="Arial"/>
          <w:spacing w:val="-4"/>
          <w:sz w:val="20"/>
          <w:szCs w:val="20"/>
        </w:rPr>
        <w:t>For more</w:t>
      </w:r>
      <w:r w:rsidR="00AA6AC0" w:rsidRPr="00717B5F">
        <w:rPr>
          <w:rFonts w:ascii="Arial" w:hAnsi="Arial" w:cs="Arial"/>
          <w:spacing w:val="-4"/>
          <w:sz w:val="20"/>
          <w:szCs w:val="20"/>
        </w:rPr>
        <w:t xml:space="preserve"> a more detailed overview</w:t>
      </w:r>
      <w:r w:rsidRPr="00717B5F">
        <w:rPr>
          <w:rFonts w:ascii="Arial" w:hAnsi="Arial" w:cs="Arial"/>
          <w:spacing w:val="-4"/>
          <w:sz w:val="20"/>
          <w:szCs w:val="20"/>
        </w:rPr>
        <w:t xml:space="preserve">, see: </w:t>
      </w:r>
      <w:hyperlink r:id="rId51" w:tgtFrame="_blank" w:history="1">
        <w:r w:rsidR="001762F0" w:rsidRPr="00717B5F">
          <w:rPr>
            <w:rStyle w:val="Hyperlink"/>
            <w:rFonts w:ascii="Arial" w:hAnsi="Arial" w:cs="Arial"/>
            <w:spacing w:val="-4"/>
            <w:sz w:val="20"/>
            <w:szCs w:val="20"/>
          </w:rPr>
          <w:t>NCTN and NCORP Participating Site Funding Mechanisms Training</w:t>
        </w:r>
      </w:hyperlink>
      <w:r w:rsidR="001762F0" w:rsidRPr="00717B5F">
        <w:rPr>
          <w:rFonts w:ascii="Arial" w:hAnsi="Arial" w:cs="Arial"/>
          <w:spacing w:val="-4"/>
          <w:sz w:val="20"/>
          <w:szCs w:val="20"/>
        </w:rPr>
        <w:t xml:space="preserve">, </w:t>
      </w:r>
      <w:r w:rsidR="00057C0A" w:rsidRPr="00717B5F">
        <w:rPr>
          <w:rFonts w:ascii="Arial" w:hAnsi="Arial" w:cs="Arial"/>
          <w:spacing w:val="-4"/>
          <w:sz w:val="20"/>
          <w:szCs w:val="20"/>
        </w:rPr>
        <w:t xml:space="preserve"> </w:t>
      </w:r>
      <w:hyperlink r:id="rId52" w:tgtFrame="_blank" w:history="1">
        <w:r w:rsidR="009A1B92" w:rsidRPr="00717B5F">
          <w:rPr>
            <w:rStyle w:val="Hyperlink"/>
            <w:rFonts w:ascii="Arial" w:hAnsi="Arial" w:cs="Arial"/>
            <w:spacing w:val="-4"/>
            <w:sz w:val="20"/>
            <w:szCs w:val="20"/>
          </w:rPr>
          <w:t>OPEN Funding</w:t>
        </w:r>
      </w:hyperlink>
      <w:r w:rsidR="009A1B92" w:rsidRPr="00717B5F">
        <w:rPr>
          <w:rFonts w:ascii="Arial" w:hAnsi="Arial" w:cs="Arial"/>
          <w:spacing w:val="-4"/>
          <w:sz w:val="20"/>
          <w:szCs w:val="20"/>
        </w:rPr>
        <w:t xml:space="preserve">, </w:t>
      </w:r>
      <w:hyperlink r:id="rId53" w:tgtFrame="_blank" w:history="1">
        <w:r w:rsidRPr="00717B5F">
          <w:rPr>
            <w:rStyle w:val="Hyperlink"/>
            <w:rFonts w:ascii="Arial" w:hAnsi="Arial" w:cs="Arial"/>
            <w:spacing w:val="-4"/>
            <w:sz w:val="20"/>
            <w:szCs w:val="20"/>
          </w:rPr>
          <w:t xml:space="preserve">SWOG Membership </w:t>
        </w:r>
        <w:r w:rsidR="009C5356" w:rsidRPr="00717B5F">
          <w:rPr>
            <w:rStyle w:val="Hyperlink"/>
            <w:rFonts w:ascii="Arial" w:hAnsi="Arial" w:cs="Arial"/>
            <w:spacing w:val="-4"/>
            <w:sz w:val="20"/>
            <w:szCs w:val="20"/>
          </w:rPr>
          <w:t>Site Payment</w:t>
        </w:r>
        <w:r w:rsidRPr="00717B5F">
          <w:rPr>
            <w:rStyle w:val="Hyperlink"/>
            <w:rFonts w:ascii="Arial" w:hAnsi="Arial" w:cs="Arial"/>
            <w:spacing w:val="-4"/>
            <w:sz w:val="20"/>
            <w:szCs w:val="20"/>
          </w:rPr>
          <w:t xml:space="preserve"> Distribution Infographic</w:t>
        </w:r>
      </w:hyperlink>
      <w:r w:rsidR="00562C6F" w:rsidRPr="00717B5F">
        <w:rPr>
          <w:rStyle w:val="Hyperlink"/>
          <w:rFonts w:ascii="Arial" w:hAnsi="Arial" w:cs="Arial"/>
          <w:spacing w:val="-4"/>
          <w:sz w:val="20"/>
          <w:szCs w:val="20"/>
          <w:u w:val="none"/>
        </w:rPr>
        <w:t xml:space="preserve"> </w:t>
      </w:r>
      <w:r w:rsidR="00562C6F" w:rsidRPr="00717B5F">
        <w:rPr>
          <w:rStyle w:val="Hyperlink"/>
          <w:rFonts w:ascii="Arial" w:hAnsi="Arial" w:cs="Arial"/>
          <w:color w:val="auto"/>
          <w:spacing w:val="-4"/>
          <w:sz w:val="20"/>
          <w:szCs w:val="20"/>
          <w:u w:val="none"/>
        </w:rPr>
        <w:t xml:space="preserve">and </w:t>
      </w:r>
      <w:hyperlink r:id="rId54" w:tgtFrame="_blank" w:history="1">
        <w:r w:rsidR="00CD743B" w:rsidRPr="00717B5F">
          <w:rPr>
            <w:rStyle w:val="Hyperlink"/>
            <w:rFonts w:ascii="Arial" w:hAnsi="Arial" w:cs="Arial"/>
            <w:spacing w:val="-4"/>
            <w:sz w:val="20"/>
            <w:szCs w:val="20"/>
          </w:rPr>
          <w:t>National Coverage Analysis</w:t>
        </w:r>
      </w:hyperlink>
      <w:r w:rsidR="00CD743B" w:rsidRPr="00717B5F">
        <w:rPr>
          <w:rStyle w:val="Hyperlink"/>
          <w:rFonts w:ascii="Arial" w:hAnsi="Arial" w:cs="Arial"/>
          <w:color w:val="auto"/>
          <w:sz w:val="20"/>
          <w:szCs w:val="20"/>
          <w:u w:val="none"/>
        </w:rPr>
        <w:t>.</w:t>
      </w:r>
    </w:p>
    <w:p w14:paraId="155C8186" w14:textId="4784B47C" w:rsidR="00117352" w:rsidRPr="00717B5F" w:rsidRDefault="0090063D" w:rsidP="00C13B1C">
      <w:pPr>
        <w:spacing w:after="20" w:line="240" w:lineRule="auto"/>
        <w:ind w:left="-187"/>
        <w:rPr>
          <w:rFonts w:ascii="Arial" w:hAnsi="Arial" w:cs="Arial"/>
          <w:b/>
          <w:bCs/>
          <w:sz w:val="20"/>
          <w:szCs w:val="20"/>
        </w:rPr>
      </w:pPr>
      <w:r w:rsidRPr="00717B5F">
        <w:rPr>
          <w:rFonts w:ascii="Arial" w:hAnsi="Arial" w:cs="Arial"/>
          <w:b/>
          <w:bCs/>
          <w:sz w:val="20"/>
          <w:szCs w:val="20"/>
        </w:rPr>
        <w:t xml:space="preserve">New Trial Announcements, </w:t>
      </w:r>
      <w:r w:rsidR="00117352" w:rsidRPr="00717B5F">
        <w:rPr>
          <w:rFonts w:ascii="Arial" w:hAnsi="Arial" w:cs="Arial"/>
          <w:b/>
          <w:bCs/>
          <w:sz w:val="20"/>
          <w:szCs w:val="20"/>
        </w:rPr>
        <w:t xml:space="preserve">Study </w:t>
      </w:r>
      <w:r w:rsidR="009240F7" w:rsidRPr="00717B5F">
        <w:rPr>
          <w:rFonts w:ascii="Arial" w:hAnsi="Arial" w:cs="Arial"/>
          <w:b/>
          <w:bCs/>
          <w:sz w:val="20"/>
          <w:szCs w:val="20"/>
        </w:rPr>
        <w:t>Feasibility</w:t>
      </w:r>
      <w:r w:rsidR="00470D09" w:rsidRPr="00717B5F">
        <w:rPr>
          <w:rFonts w:ascii="Arial" w:hAnsi="Arial" w:cs="Arial"/>
          <w:b/>
          <w:bCs/>
          <w:sz w:val="20"/>
          <w:szCs w:val="20"/>
        </w:rPr>
        <w:t>,</w:t>
      </w:r>
      <w:r w:rsidR="002312FC" w:rsidRPr="00717B5F">
        <w:rPr>
          <w:rFonts w:ascii="Arial" w:hAnsi="Arial" w:cs="Arial"/>
          <w:b/>
          <w:bCs/>
          <w:sz w:val="20"/>
          <w:szCs w:val="20"/>
        </w:rPr>
        <w:t xml:space="preserve"> and Implementation</w:t>
      </w:r>
      <w:r w:rsidR="009240F7" w:rsidRPr="00717B5F">
        <w:rPr>
          <w:rFonts w:ascii="Arial" w:hAnsi="Arial" w:cs="Arial"/>
          <w:b/>
          <w:bCs/>
          <w:sz w:val="20"/>
          <w:szCs w:val="20"/>
        </w:rPr>
        <w:t xml:space="preserve"> </w:t>
      </w:r>
      <w:r w:rsidR="00117352" w:rsidRPr="00717B5F">
        <w:rPr>
          <w:rFonts w:ascii="Arial" w:hAnsi="Arial" w:cs="Arial"/>
          <w:b/>
          <w:bCs/>
          <w:sz w:val="20"/>
          <w:szCs w:val="20"/>
        </w:rPr>
        <w:t xml:space="preserve">Considerations: </w:t>
      </w:r>
    </w:p>
    <w:p w14:paraId="3C6B9F2D" w14:textId="71CCF2B7" w:rsidR="00AA3EB3" w:rsidRPr="00717B5F" w:rsidRDefault="006509DB" w:rsidP="00C13B1C">
      <w:pPr>
        <w:pStyle w:val="ListParagraph"/>
        <w:numPr>
          <w:ilvl w:val="0"/>
          <w:numId w:val="1"/>
        </w:numPr>
        <w:spacing w:after="0" w:line="240" w:lineRule="auto"/>
        <w:ind w:left="360"/>
        <w:contextualSpacing w:val="0"/>
        <w:rPr>
          <w:rFonts w:ascii="Arial" w:hAnsi="Arial" w:cs="Arial"/>
          <w:sz w:val="20"/>
          <w:szCs w:val="20"/>
        </w:rPr>
      </w:pPr>
      <w:r w:rsidRPr="00717B5F">
        <w:rPr>
          <w:rFonts w:ascii="Arial" w:hAnsi="Arial" w:cs="Arial"/>
          <w:sz w:val="20"/>
          <w:szCs w:val="20"/>
        </w:rPr>
        <w:t xml:space="preserve">New trials are regularly activated </w:t>
      </w:r>
      <w:r w:rsidR="0022691C" w:rsidRPr="00717B5F">
        <w:rPr>
          <w:rFonts w:ascii="Arial" w:hAnsi="Arial" w:cs="Arial"/>
          <w:sz w:val="20"/>
          <w:szCs w:val="20"/>
        </w:rPr>
        <w:t xml:space="preserve">(by all </w:t>
      </w:r>
      <w:r w:rsidR="00925952" w:rsidRPr="00717B5F">
        <w:rPr>
          <w:rFonts w:ascii="Arial" w:hAnsi="Arial" w:cs="Arial"/>
          <w:sz w:val="20"/>
          <w:szCs w:val="20"/>
        </w:rPr>
        <w:t xml:space="preserve">Network Groups) </w:t>
      </w:r>
      <w:r w:rsidR="0022691C" w:rsidRPr="00717B5F">
        <w:rPr>
          <w:rFonts w:ascii="Arial" w:hAnsi="Arial" w:cs="Arial"/>
          <w:sz w:val="20"/>
          <w:szCs w:val="20"/>
        </w:rPr>
        <w:t>for NCTN-wide participation</w:t>
      </w:r>
      <w:r w:rsidR="00A85737" w:rsidRPr="00717B5F">
        <w:rPr>
          <w:rFonts w:ascii="Arial" w:hAnsi="Arial" w:cs="Arial"/>
          <w:sz w:val="20"/>
          <w:szCs w:val="20"/>
        </w:rPr>
        <w:t>, with activation notice</w:t>
      </w:r>
      <w:r w:rsidR="00C96449" w:rsidRPr="00717B5F">
        <w:rPr>
          <w:rFonts w:ascii="Arial" w:hAnsi="Arial" w:cs="Arial"/>
          <w:sz w:val="20"/>
          <w:szCs w:val="20"/>
        </w:rPr>
        <w:t>s</w:t>
      </w:r>
      <w:r w:rsidR="00A85737" w:rsidRPr="00717B5F">
        <w:rPr>
          <w:rFonts w:ascii="Arial" w:hAnsi="Arial" w:cs="Arial"/>
          <w:sz w:val="20"/>
          <w:szCs w:val="20"/>
        </w:rPr>
        <w:t xml:space="preserve"> disseminated via</w:t>
      </w:r>
      <w:r w:rsidR="00156A65">
        <w:rPr>
          <w:rFonts w:ascii="Arial" w:hAnsi="Arial" w:cs="Arial"/>
          <w:sz w:val="20"/>
          <w:szCs w:val="20"/>
        </w:rPr>
        <w:t xml:space="preserve"> the</w:t>
      </w:r>
      <w:r w:rsidR="00A85737" w:rsidRPr="00717B5F">
        <w:rPr>
          <w:rFonts w:ascii="Arial" w:hAnsi="Arial" w:cs="Arial"/>
          <w:sz w:val="20"/>
          <w:szCs w:val="20"/>
        </w:rPr>
        <w:t xml:space="preserve"> </w:t>
      </w:r>
      <w:hyperlink r:id="rId55" w:history="1">
        <w:r w:rsidR="00156A65">
          <w:rPr>
            <w:rStyle w:val="Hyperlink"/>
            <w:rFonts w:ascii="Arial" w:hAnsi="Arial" w:cs="Arial"/>
            <w:sz w:val="20"/>
            <w:szCs w:val="20"/>
          </w:rPr>
          <w:t>CTSU website</w:t>
        </w:r>
      </w:hyperlink>
      <w:r w:rsidR="00C00DEF">
        <w:t xml:space="preserve"> (login at </w:t>
      </w:r>
      <w:hyperlink r:id="rId56" w:tgtFrame="_blank" w:history="1">
        <w:r w:rsidR="00C00DEF">
          <w:rPr>
            <w:rStyle w:val="Hyperlink"/>
            <w:rFonts w:ascii="Arial" w:hAnsi="Arial" w:cs="Arial"/>
            <w:sz w:val="20"/>
            <w:szCs w:val="20"/>
          </w:rPr>
          <w:t>ctsu.cancer.gov</w:t>
        </w:r>
      </w:hyperlink>
      <w:r w:rsidR="00C00DEF">
        <w:t xml:space="preserve"> required)</w:t>
      </w:r>
      <w:r w:rsidR="0022691C" w:rsidRPr="00717B5F">
        <w:rPr>
          <w:rFonts w:ascii="Arial" w:hAnsi="Arial" w:cs="Arial"/>
          <w:sz w:val="20"/>
          <w:szCs w:val="20"/>
        </w:rPr>
        <w:t>.</w:t>
      </w:r>
      <w:r w:rsidR="00925952" w:rsidRPr="00717B5F">
        <w:rPr>
          <w:rFonts w:ascii="Arial" w:hAnsi="Arial" w:cs="Arial"/>
          <w:sz w:val="20"/>
          <w:szCs w:val="20"/>
        </w:rPr>
        <w:t xml:space="preserve"> </w:t>
      </w:r>
      <w:r w:rsidR="00716BE9" w:rsidRPr="00717B5F">
        <w:rPr>
          <w:rFonts w:ascii="Arial" w:hAnsi="Arial" w:cs="Arial"/>
          <w:sz w:val="20"/>
          <w:szCs w:val="20"/>
        </w:rPr>
        <w:t xml:space="preserve">Investigators are encouraged to work with </w:t>
      </w:r>
      <w:r w:rsidR="00C96449" w:rsidRPr="00717B5F">
        <w:rPr>
          <w:rFonts w:ascii="Arial" w:hAnsi="Arial" w:cs="Arial"/>
          <w:sz w:val="20"/>
          <w:szCs w:val="20"/>
        </w:rPr>
        <w:t>their site</w:t>
      </w:r>
      <w:r w:rsidR="00716BE9" w:rsidRPr="00717B5F">
        <w:rPr>
          <w:rFonts w:ascii="Arial" w:hAnsi="Arial" w:cs="Arial"/>
          <w:sz w:val="20"/>
          <w:szCs w:val="20"/>
        </w:rPr>
        <w:t xml:space="preserve"> staff </w:t>
      </w:r>
      <w:r w:rsidR="00C96449" w:rsidRPr="00717B5F">
        <w:rPr>
          <w:rFonts w:ascii="Arial" w:hAnsi="Arial" w:cs="Arial"/>
          <w:sz w:val="20"/>
          <w:szCs w:val="20"/>
        </w:rPr>
        <w:t>in order to be</w:t>
      </w:r>
      <w:r w:rsidR="00716BE9" w:rsidRPr="00717B5F">
        <w:rPr>
          <w:rFonts w:ascii="Arial" w:hAnsi="Arial" w:cs="Arial"/>
          <w:sz w:val="20"/>
          <w:szCs w:val="20"/>
        </w:rPr>
        <w:t xml:space="preserve"> </w:t>
      </w:r>
      <w:r w:rsidR="007B19DA" w:rsidRPr="00717B5F">
        <w:rPr>
          <w:rFonts w:ascii="Arial" w:hAnsi="Arial" w:cs="Arial"/>
          <w:sz w:val="20"/>
          <w:szCs w:val="20"/>
        </w:rPr>
        <w:t xml:space="preserve">made </w:t>
      </w:r>
      <w:r w:rsidR="00716BE9" w:rsidRPr="00717B5F">
        <w:rPr>
          <w:rFonts w:ascii="Arial" w:hAnsi="Arial" w:cs="Arial"/>
          <w:sz w:val="20"/>
          <w:szCs w:val="20"/>
        </w:rPr>
        <w:t>aware of available trials sh</w:t>
      </w:r>
      <w:r w:rsidR="007B19DA" w:rsidRPr="00717B5F">
        <w:rPr>
          <w:rFonts w:ascii="Arial" w:hAnsi="Arial" w:cs="Arial"/>
          <w:sz w:val="20"/>
          <w:szCs w:val="20"/>
        </w:rPr>
        <w:t xml:space="preserve">ortly after activation. </w:t>
      </w:r>
      <w:r w:rsidR="00925952" w:rsidRPr="00717B5F">
        <w:rPr>
          <w:rFonts w:ascii="Arial" w:hAnsi="Arial" w:cs="Arial"/>
          <w:sz w:val="20"/>
          <w:szCs w:val="20"/>
        </w:rPr>
        <w:t>P</w:t>
      </w:r>
      <w:r w:rsidR="007B19DA" w:rsidRPr="00717B5F">
        <w:rPr>
          <w:rFonts w:ascii="Arial" w:hAnsi="Arial" w:cs="Arial"/>
          <w:sz w:val="20"/>
          <w:szCs w:val="20"/>
        </w:rPr>
        <w:t>rior to activation, p</w:t>
      </w:r>
      <w:r w:rsidR="00925952" w:rsidRPr="00717B5F">
        <w:rPr>
          <w:rFonts w:ascii="Arial" w:hAnsi="Arial" w:cs="Arial"/>
          <w:sz w:val="20"/>
          <w:szCs w:val="20"/>
        </w:rPr>
        <w:t>articipating sites can track SWOG trials in the development</w:t>
      </w:r>
      <w:r w:rsidR="0011317C" w:rsidRPr="00717B5F">
        <w:rPr>
          <w:rFonts w:ascii="Arial" w:hAnsi="Arial" w:cs="Arial"/>
          <w:sz w:val="20"/>
          <w:szCs w:val="20"/>
        </w:rPr>
        <w:t xml:space="preserve"> pipeline and anticipated activation dates </w:t>
      </w:r>
      <w:r w:rsidR="003D4FB0" w:rsidRPr="00717B5F">
        <w:rPr>
          <w:rFonts w:ascii="Arial" w:hAnsi="Arial" w:cs="Arial"/>
          <w:sz w:val="20"/>
          <w:szCs w:val="20"/>
        </w:rPr>
        <w:t>via</w:t>
      </w:r>
      <w:r w:rsidR="0011317C" w:rsidRPr="00717B5F">
        <w:rPr>
          <w:rFonts w:ascii="Arial" w:hAnsi="Arial" w:cs="Arial"/>
          <w:sz w:val="20"/>
          <w:szCs w:val="20"/>
        </w:rPr>
        <w:t>: 1) Updates provided at time of SWOG Group Meeting</w:t>
      </w:r>
      <w:r w:rsidR="00401B18" w:rsidRPr="00717B5F">
        <w:rPr>
          <w:rFonts w:ascii="Arial" w:hAnsi="Arial" w:cs="Arial"/>
          <w:sz w:val="20"/>
          <w:szCs w:val="20"/>
        </w:rPr>
        <w:t xml:space="preserve">, 2) Regular participation in SWOG Committee Meetings (many Committees meet monthly), 3) Monitoring </w:t>
      </w:r>
      <w:r w:rsidR="00BA2B8D" w:rsidRPr="00717B5F">
        <w:rPr>
          <w:rFonts w:ascii="Arial" w:hAnsi="Arial" w:cs="Arial"/>
          <w:sz w:val="20"/>
          <w:szCs w:val="20"/>
        </w:rPr>
        <w:t xml:space="preserve">the </w:t>
      </w:r>
      <w:hyperlink r:id="rId57" w:tgtFrame="_blank" w:history="1">
        <w:r w:rsidR="00BA2B8D" w:rsidRPr="00717B5F">
          <w:rPr>
            <w:rStyle w:val="Hyperlink"/>
            <w:rFonts w:ascii="Arial" w:hAnsi="Arial" w:cs="Arial"/>
            <w:sz w:val="20"/>
            <w:szCs w:val="20"/>
          </w:rPr>
          <w:t xml:space="preserve">SWOG </w:t>
        </w:r>
        <w:r w:rsidR="0022647A" w:rsidRPr="00717B5F">
          <w:rPr>
            <w:rStyle w:val="Hyperlink"/>
            <w:rFonts w:ascii="Arial" w:hAnsi="Arial" w:cs="Arial"/>
            <w:sz w:val="20"/>
            <w:szCs w:val="20"/>
          </w:rPr>
          <w:t>Protocol Tracking Reports</w:t>
        </w:r>
      </w:hyperlink>
      <w:r w:rsidR="0022647A" w:rsidRPr="00717B5F">
        <w:rPr>
          <w:rFonts w:ascii="Arial" w:hAnsi="Arial" w:cs="Arial"/>
          <w:sz w:val="20"/>
          <w:szCs w:val="20"/>
        </w:rPr>
        <w:t xml:space="preserve"> dashboard</w:t>
      </w:r>
      <w:r w:rsidR="00246A46" w:rsidRPr="00717B5F">
        <w:rPr>
          <w:rFonts w:ascii="Arial" w:hAnsi="Arial" w:cs="Arial"/>
          <w:sz w:val="20"/>
          <w:szCs w:val="20"/>
        </w:rPr>
        <w:t xml:space="preserve"> under</w:t>
      </w:r>
      <w:r w:rsidR="0022647A" w:rsidRPr="00717B5F">
        <w:rPr>
          <w:rFonts w:ascii="Arial" w:hAnsi="Arial" w:cs="Arial"/>
          <w:sz w:val="20"/>
          <w:szCs w:val="20"/>
        </w:rPr>
        <w:t xml:space="preserve"> </w:t>
      </w:r>
      <w:r w:rsidR="00241847" w:rsidRPr="00717B5F">
        <w:rPr>
          <w:rFonts w:ascii="Arial" w:hAnsi="Arial" w:cs="Arial"/>
          <w:sz w:val="20"/>
          <w:szCs w:val="20"/>
        </w:rPr>
        <w:t>Member Resource</w:t>
      </w:r>
      <w:r w:rsidR="00E366E5" w:rsidRPr="00717B5F">
        <w:rPr>
          <w:rFonts w:ascii="Arial" w:hAnsi="Arial" w:cs="Arial"/>
          <w:sz w:val="20"/>
          <w:szCs w:val="20"/>
        </w:rPr>
        <w:t xml:space="preserve">s </w:t>
      </w:r>
      <w:r w:rsidR="00C049E9" w:rsidRPr="00717B5F">
        <w:rPr>
          <w:rFonts w:ascii="Arial" w:hAnsi="Arial" w:cs="Arial"/>
          <w:sz w:val="20"/>
          <w:szCs w:val="20"/>
        </w:rPr>
        <w:t xml:space="preserve">on </w:t>
      </w:r>
      <w:hyperlink r:id="rId58" w:tgtFrame="_blank" w:history="1">
        <w:r w:rsidR="00C049E9" w:rsidRPr="00180364">
          <w:rPr>
            <w:rStyle w:val="Hyperlink"/>
            <w:rFonts w:ascii="Arial" w:hAnsi="Arial" w:cs="Arial"/>
            <w:sz w:val="20"/>
            <w:szCs w:val="20"/>
          </w:rPr>
          <w:t>SWOG.org</w:t>
        </w:r>
      </w:hyperlink>
      <w:r w:rsidR="00180364">
        <w:rPr>
          <w:rFonts w:ascii="Arial" w:hAnsi="Arial" w:cs="Arial"/>
          <w:sz w:val="20"/>
          <w:szCs w:val="20"/>
        </w:rPr>
        <w:t xml:space="preserve"> (login required)</w:t>
      </w:r>
      <w:r w:rsidR="00E366E5" w:rsidRPr="00717B5F">
        <w:rPr>
          <w:rFonts w:ascii="Arial" w:hAnsi="Arial" w:cs="Arial"/>
          <w:sz w:val="20"/>
          <w:szCs w:val="20"/>
        </w:rPr>
        <w:t>.</w:t>
      </w:r>
    </w:p>
    <w:p w14:paraId="40552DE3" w14:textId="558051C6" w:rsidR="00775CF3" w:rsidRPr="00717B5F" w:rsidRDefault="00775CF3" w:rsidP="00C13B1C">
      <w:pPr>
        <w:pStyle w:val="ListParagraph"/>
        <w:numPr>
          <w:ilvl w:val="0"/>
          <w:numId w:val="1"/>
        </w:numPr>
        <w:spacing w:after="0" w:line="240" w:lineRule="auto"/>
        <w:ind w:left="360"/>
        <w:contextualSpacing w:val="0"/>
        <w:rPr>
          <w:rFonts w:ascii="Arial" w:hAnsi="Arial" w:cs="Arial"/>
          <w:sz w:val="20"/>
          <w:szCs w:val="20"/>
        </w:rPr>
      </w:pPr>
      <w:r w:rsidRPr="00717B5F">
        <w:rPr>
          <w:rFonts w:ascii="Arial" w:hAnsi="Arial" w:cs="Arial"/>
          <w:sz w:val="20"/>
          <w:szCs w:val="20"/>
        </w:rPr>
        <w:t xml:space="preserve">SWOG strongly encourages sites to maximize the benefits of the NCTN network and open available trials, </w:t>
      </w:r>
      <w:r w:rsidR="00A8531D" w:rsidRPr="00717B5F">
        <w:rPr>
          <w:rFonts w:ascii="Arial" w:hAnsi="Arial" w:cs="Arial"/>
          <w:sz w:val="20"/>
          <w:szCs w:val="20"/>
        </w:rPr>
        <w:t xml:space="preserve">with consideration for </w:t>
      </w:r>
      <w:r w:rsidRPr="00717B5F">
        <w:rPr>
          <w:rFonts w:ascii="Arial" w:hAnsi="Arial" w:cs="Arial"/>
          <w:sz w:val="20"/>
          <w:szCs w:val="20"/>
        </w:rPr>
        <w:t xml:space="preserve">the long-term responsibilities </w:t>
      </w:r>
      <w:r w:rsidR="00A8531D" w:rsidRPr="00717B5F">
        <w:rPr>
          <w:rFonts w:ascii="Arial" w:hAnsi="Arial" w:cs="Arial"/>
          <w:sz w:val="20"/>
          <w:szCs w:val="20"/>
        </w:rPr>
        <w:t xml:space="preserve">of trial participation and </w:t>
      </w:r>
      <w:r w:rsidR="00F040E8" w:rsidRPr="00717B5F">
        <w:rPr>
          <w:rFonts w:ascii="Arial" w:hAnsi="Arial" w:cs="Arial"/>
          <w:sz w:val="20"/>
          <w:szCs w:val="20"/>
        </w:rPr>
        <w:t xml:space="preserve">the </w:t>
      </w:r>
      <w:r w:rsidR="00A8531D" w:rsidRPr="00717B5F">
        <w:rPr>
          <w:rFonts w:ascii="Arial" w:hAnsi="Arial" w:cs="Arial"/>
          <w:sz w:val="20"/>
          <w:szCs w:val="20"/>
        </w:rPr>
        <w:t xml:space="preserve">requirement </w:t>
      </w:r>
      <w:r w:rsidRPr="00717B5F">
        <w:rPr>
          <w:rFonts w:ascii="Arial" w:hAnsi="Arial" w:cs="Arial"/>
          <w:sz w:val="20"/>
          <w:szCs w:val="20"/>
        </w:rPr>
        <w:t xml:space="preserve">to maintain active regulatory approvals </w:t>
      </w:r>
      <w:r w:rsidR="006A230D" w:rsidRPr="00717B5F">
        <w:rPr>
          <w:rFonts w:ascii="Arial" w:hAnsi="Arial" w:cs="Arial"/>
          <w:sz w:val="20"/>
          <w:szCs w:val="20"/>
        </w:rPr>
        <w:t xml:space="preserve">from the time of activation </w:t>
      </w:r>
      <w:r w:rsidR="009916B7" w:rsidRPr="00717B5F">
        <w:rPr>
          <w:rFonts w:ascii="Arial" w:hAnsi="Arial" w:cs="Arial"/>
          <w:sz w:val="20"/>
          <w:szCs w:val="20"/>
        </w:rPr>
        <w:t>until</w:t>
      </w:r>
      <w:r w:rsidRPr="00717B5F">
        <w:rPr>
          <w:rFonts w:ascii="Arial" w:hAnsi="Arial" w:cs="Arial"/>
          <w:sz w:val="20"/>
          <w:szCs w:val="20"/>
        </w:rPr>
        <w:t xml:space="preserve"> query resolution for all NCTN sites and publication.</w:t>
      </w:r>
    </w:p>
    <w:p w14:paraId="294C3AEA" w14:textId="46B9D63C" w:rsidR="00AD1686" w:rsidRPr="00717B5F" w:rsidRDefault="00AD1686" w:rsidP="00C13B1C">
      <w:pPr>
        <w:pStyle w:val="ListParagraph"/>
        <w:numPr>
          <w:ilvl w:val="1"/>
          <w:numId w:val="3"/>
        </w:numPr>
        <w:spacing w:after="40" w:line="240" w:lineRule="auto"/>
        <w:ind w:left="907"/>
        <w:contextualSpacing w:val="0"/>
        <w:rPr>
          <w:rFonts w:ascii="Arial" w:hAnsi="Arial" w:cs="Arial"/>
          <w:sz w:val="20"/>
          <w:szCs w:val="20"/>
        </w:rPr>
      </w:pPr>
      <w:r w:rsidRPr="00717B5F">
        <w:rPr>
          <w:rFonts w:ascii="Arial" w:hAnsi="Arial" w:cs="Arial"/>
          <w:sz w:val="20"/>
          <w:szCs w:val="20"/>
        </w:rPr>
        <w:t xml:space="preserve">Note: For all NCTN and NCORP trials activated after March 1, 2019, institutions must utilize the </w:t>
      </w:r>
      <w:hyperlink r:id="rId59" w:tgtFrame="_blank" w:history="1">
        <w:r w:rsidRPr="00717B5F">
          <w:rPr>
            <w:rStyle w:val="Hyperlink"/>
            <w:rFonts w:ascii="Arial" w:hAnsi="Arial" w:cs="Arial"/>
            <w:sz w:val="20"/>
            <w:szCs w:val="20"/>
          </w:rPr>
          <w:t>NCI Central Institutional Review Board (IRB)</w:t>
        </w:r>
      </w:hyperlink>
      <w:r w:rsidRPr="00717B5F">
        <w:rPr>
          <w:rFonts w:ascii="Arial" w:hAnsi="Arial" w:cs="Arial"/>
          <w:color w:val="0461C1"/>
          <w:sz w:val="20"/>
          <w:szCs w:val="20"/>
        </w:rPr>
        <w:t xml:space="preserve"> </w:t>
      </w:r>
      <w:r w:rsidRPr="00717B5F">
        <w:rPr>
          <w:rFonts w:ascii="Arial" w:hAnsi="Arial" w:cs="Arial"/>
          <w:sz w:val="20"/>
          <w:szCs w:val="20"/>
        </w:rPr>
        <w:t>as the IRB of record</w:t>
      </w:r>
      <w:r w:rsidRPr="00717B5F">
        <w:rPr>
          <w:rFonts w:ascii="Arial" w:hAnsi="Arial" w:cs="Arial"/>
          <w:color w:val="0461C1"/>
          <w:sz w:val="20"/>
          <w:szCs w:val="20"/>
        </w:rPr>
        <w:t>.</w:t>
      </w:r>
    </w:p>
    <w:p w14:paraId="0D1980EB" w14:textId="35C458C4" w:rsidR="009240F7" w:rsidRPr="00717B5F" w:rsidRDefault="009240F7" w:rsidP="00C13B1C">
      <w:pPr>
        <w:pStyle w:val="ListParagraph"/>
        <w:numPr>
          <w:ilvl w:val="0"/>
          <w:numId w:val="1"/>
        </w:numPr>
        <w:spacing w:after="0" w:line="240" w:lineRule="auto"/>
        <w:ind w:left="360"/>
        <w:contextualSpacing w:val="0"/>
        <w:rPr>
          <w:rFonts w:ascii="Arial" w:hAnsi="Arial" w:cs="Arial"/>
          <w:sz w:val="20"/>
          <w:szCs w:val="20"/>
        </w:rPr>
      </w:pPr>
      <w:r w:rsidRPr="00717B5F">
        <w:rPr>
          <w:rFonts w:ascii="Arial" w:hAnsi="Arial" w:cs="Arial"/>
          <w:sz w:val="20"/>
          <w:szCs w:val="20"/>
        </w:rPr>
        <w:t>Patient population and accrual planning feasibility assessment is of critical import</w:t>
      </w:r>
      <w:r w:rsidR="00EC093B" w:rsidRPr="00717B5F">
        <w:rPr>
          <w:rFonts w:ascii="Arial" w:hAnsi="Arial" w:cs="Arial"/>
          <w:sz w:val="20"/>
          <w:szCs w:val="20"/>
        </w:rPr>
        <w:t>ance</w:t>
      </w:r>
      <w:r w:rsidRPr="00717B5F">
        <w:rPr>
          <w:rFonts w:ascii="Arial" w:hAnsi="Arial" w:cs="Arial"/>
          <w:sz w:val="20"/>
          <w:szCs w:val="20"/>
        </w:rPr>
        <w:t xml:space="preserve"> to successful</w:t>
      </w:r>
      <w:r w:rsidR="00267343" w:rsidRPr="00717B5F">
        <w:rPr>
          <w:rFonts w:ascii="Arial" w:hAnsi="Arial" w:cs="Arial"/>
          <w:sz w:val="20"/>
          <w:szCs w:val="20"/>
        </w:rPr>
        <w:t xml:space="preserve"> trial</w:t>
      </w:r>
      <w:r w:rsidRPr="00717B5F">
        <w:rPr>
          <w:rFonts w:ascii="Arial" w:hAnsi="Arial" w:cs="Arial"/>
          <w:b/>
          <w:bCs/>
          <w:sz w:val="20"/>
          <w:szCs w:val="20"/>
        </w:rPr>
        <w:t xml:space="preserve"> </w:t>
      </w:r>
      <w:r w:rsidRPr="00717B5F">
        <w:rPr>
          <w:rFonts w:ascii="Arial" w:hAnsi="Arial" w:cs="Arial"/>
          <w:sz w:val="20"/>
          <w:szCs w:val="20"/>
        </w:rPr>
        <w:t xml:space="preserve">implementation. </w:t>
      </w:r>
      <w:r w:rsidR="00712AC5" w:rsidRPr="00717B5F">
        <w:rPr>
          <w:rFonts w:ascii="Arial" w:hAnsi="Arial" w:cs="Arial"/>
          <w:sz w:val="20"/>
          <w:szCs w:val="20"/>
        </w:rPr>
        <w:t xml:space="preserve">Prior to locally activating a protocol, </w:t>
      </w:r>
      <w:r w:rsidR="00FC271A" w:rsidRPr="00717B5F">
        <w:rPr>
          <w:rFonts w:ascii="Arial" w:hAnsi="Arial" w:cs="Arial"/>
          <w:sz w:val="20"/>
          <w:szCs w:val="20"/>
        </w:rPr>
        <w:t>s</w:t>
      </w:r>
      <w:r w:rsidRPr="00717B5F">
        <w:rPr>
          <w:rFonts w:ascii="Arial" w:hAnsi="Arial" w:cs="Arial"/>
          <w:sz w:val="20"/>
          <w:szCs w:val="20"/>
        </w:rPr>
        <w:t>ites should carefully consider: The competitive landscape of the trial</w:t>
      </w:r>
      <w:r w:rsidR="002B6A37" w:rsidRPr="00717B5F">
        <w:rPr>
          <w:rFonts w:ascii="Arial" w:hAnsi="Arial" w:cs="Arial"/>
          <w:sz w:val="20"/>
          <w:szCs w:val="20"/>
        </w:rPr>
        <w:t xml:space="preserve"> locally</w:t>
      </w:r>
      <w:r w:rsidRPr="00717B5F">
        <w:rPr>
          <w:rFonts w:ascii="Arial" w:hAnsi="Arial" w:cs="Arial"/>
          <w:sz w:val="20"/>
          <w:szCs w:val="20"/>
        </w:rPr>
        <w:t xml:space="preserve">, </w:t>
      </w:r>
      <w:r w:rsidR="00314FC8" w:rsidRPr="00717B5F">
        <w:rPr>
          <w:rFonts w:ascii="Arial" w:hAnsi="Arial" w:cs="Arial"/>
          <w:sz w:val="20"/>
          <w:szCs w:val="20"/>
        </w:rPr>
        <w:t xml:space="preserve">in terms of </w:t>
      </w:r>
      <w:r w:rsidRPr="00717B5F">
        <w:rPr>
          <w:rFonts w:ascii="Arial" w:hAnsi="Arial" w:cs="Arial"/>
          <w:sz w:val="20"/>
          <w:szCs w:val="20"/>
        </w:rPr>
        <w:t>patient populations</w:t>
      </w:r>
      <w:r w:rsidR="000E3DC0" w:rsidRPr="00717B5F">
        <w:rPr>
          <w:rFonts w:ascii="Arial" w:hAnsi="Arial" w:cs="Arial"/>
          <w:sz w:val="20"/>
          <w:szCs w:val="20"/>
        </w:rPr>
        <w:t xml:space="preserve">, </w:t>
      </w:r>
      <w:r w:rsidRPr="00717B5F">
        <w:rPr>
          <w:rFonts w:ascii="Arial" w:hAnsi="Arial" w:cs="Arial"/>
          <w:sz w:val="20"/>
          <w:szCs w:val="20"/>
        </w:rPr>
        <w:t>disease type</w:t>
      </w:r>
      <w:r w:rsidR="000E3DC0" w:rsidRPr="00717B5F">
        <w:rPr>
          <w:rFonts w:ascii="Arial" w:hAnsi="Arial" w:cs="Arial"/>
          <w:sz w:val="20"/>
          <w:szCs w:val="20"/>
        </w:rPr>
        <w:t xml:space="preserve"> and</w:t>
      </w:r>
      <w:r w:rsidRPr="00717B5F">
        <w:rPr>
          <w:rFonts w:ascii="Arial" w:hAnsi="Arial" w:cs="Arial"/>
          <w:sz w:val="20"/>
          <w:szCs w:val="20"/>
        </w:rPr>
        <w:t xml:space="preserve"> stage, eligibility criteria, and  population subgroups </w:t>
      </w:r>
      <w:r w:rsidR="00A4150F" w:rsidRPr="00717B5F">
        <w:rPr>
          <w:rFonts w:ascii="Arial" w:hAnsi="Arial" w:cs="Arial"/>
          <w:sz w:val="20"/>
          <w:szCs w:val="20"/>
        </w:rPr>
        <w:t xml:space="preserve">in light of local </w:t>
      </w:r>
      <w:r w:rsidR="00A94542" w:rsidRPr="00717B5F">
        <w:rPr>
          <w:rFonts w:ascii="Arial" w:hAnsi="Arial" w:cs="Arial"/>
          <w:sz w:val="20"/>
          <w:szCs w:val="20"/>
        </w:rPr>
        <w:t>(</w:t>
      </w:r>
      <w:r w:rsidR="00A4150F" w:rsidRPr="00717B5F">
        <w:rPr>
          <w:rFonts w:ascii="Arial" w:hAnsi="Arial" w:cs="Arial"/>
          <w:sz w:val="20"/>
          <w:szCs w:val="20"/>
        </w:rPr>
        <w:t>institution</w:t>
      </w:r>
      <w:r w:rsidR="00A94542" w:rsidRPr="00717B5F">
        <w:rPr>
          <w:rFonts w:ascii="Arial" w:hAnsi="Arial" w:cs="Arial"/>
          <w:sz w:val="20"/>
          <w:szCs w:val="20"/>
        </w:rPr>
        <w:t>)</w:t>
      </w:r>
      <w:r w:rsidRPr="00717B5F">
        <w:rPr>
          <w:rFonts w:ascii="Arial" w:hAnsi="Arial" w:cs="Arial"/>
          <w:sz w:val="20"/>
          <w:szCs w:val="20"/>
        </w:rPr>
        <w:t xml:space="preserve"> clinical workflows and referral pathways to ensure that the study is ultimately a good fit for the institution.</w:t>
      </w:r>
    </w:p>
    <w:p w14:paraId="3205F041" w14:textId="79FA639E" w:rsidR="00715941" w:rsidRPr="00717B5F" w:rsidRDefault="00715941" w:rsidP="00C13B1C">
      <w:pPr>
        <w:pStyle w:val="ListParagraph"/>
        <w:numPr>
          <w:ilvl w:val="1"/>
          <w:numId w:val="3"/>
        </w:numPr>
        <w:spacing w:after="80" w:line="240" w:lineRule="auto"/>
        <w:ind w:left="907"/>
        <w:contextualSpacing w:val="0"/>
        <w:rPr>
          <w:rFonts w:ascii="Arial" w:hAnsi="Arial" w:cs="Arial"/>
          <w:sz w:val="20"/>
          <w:szCs w:val="20"/>
        </w:rPr>
      </w:pPr>
      <w:r w:rsidRPr="00717B5F">
        <w:rPr>
          <w:rFonts w:ascii="Arial" w:hAnsi="Arial" w:cs="Arial"/>
          <w:sz w:val="20"/>
          <w:szCs w:val="20"/>
        </w:rPr>
        <w:t>Investigators should identify potential challenges at the site level (staffing, site burden, approvals), patient</w:t>
      </w:r>
      <w:r w:rsidR="00B74BE9" w:rsidRPr="00717B5F">
        <w:rPr>
          <w:rFonts w:ascii="Arial" w:hAnsi="Arial" w:cs="Arial"/>
          <w:sz w:val="20"/>
          <w:szCs w:val="20"/>
        </w:rPr>
        <w:t>/participant</w:t>
      </w:r>
      <w:r w:rsidRPr="00717B5F">
        <w:rPr>
          <w:rFonts w:ascii="Arial" w:hAnsi="Arial" w:cs="Arial"/>
          <w:sz w:val="20"/>
          <w:szCs w:val="20"/>
        </w:rPr>
        <w:t xml:space="preserve"> level (eligibility criteria, visit timing, or scheduling of procedures), or research team level (expertise or training)</w:t>
      </w:r>
      <w:r w:rsidR="008A0FE5" w:rsidRPr="00717B5F">
        <w:rPr>
          <w:rFonts w:ascii="Arial" w:hAnsi="Arial" w:cs="Arial"/>
          <w:sz w:val="20"/>
          <w:szCs w:val="20"/>
        </w:rPr>
        <w:t xml:space="preserve"> </w:t>
      </w:r>
      <w:r w:rsidR="005D5EB8" w:rsidRPr="00717B5F">
        <w:rPr>
          <w:rFonts w:ascii="Arial" w:hAnsi="Arial" w:cs="Arial"/>
          <w:sz w:val="20"/>
          <w:szCs w:val="20"/>
        </w:rPr>
        <w:t xml:space="preserve">that may inhibit </w:t>
      </w:r>
      <w:r w:rsidR="005A6F35" w:rsidRPr="00717B5F">
        <w:rPr>
          <w:rFonts w:ascii="Arial" w:hAnsi="Arial" w:cs="Arial"/>
          <w:sz w:val="20"/>
          <w:szCs w:val="20"/>
        </w:rPr>
        <w:t xml:space="preserve">successful trial implementation locally, </w:t>
      </w:r>
      <w:r w:rsidR="008A0FE5" w:rsidRPr="00717B5F">
        <w:rPr>
          <w:rFonts w:ascii="Arial" w:hAnsi="Arial" w:cs="Arial"/>
          <w:sz w:val="20"/>
          <w:szCs w:val="20"/>
        </w:rPr>
        <w:t xml:space="preserve">and </w:t>
      </w:r>
      <w:r w:rsidR="006900D5" w:rsidRPr="00717B5F">
        <w:rPr>
          <w:rFonts w:ascii="Arial" w:hAnsi="Arial" w:cs="Arial"/>
          <w:sz w:val="20"/>
          <w:szCs w:val="20"/>
        </w:rPr>
        <w:t xml:space="preserve">either </w:t>
      </w:r>
      <w:r w:rsidR="008A0FE5" w:rsidRPr="00717B5F">
        <w:rPr>
          <w:rFonts w:ascii="Arial" w:hAnsi="Arial" w:cs="Arial"/>
          <w:sz w:val="20"/>
          <w:szCs w:val="20"/>
        </w:rPr>
        <w:t>plan mitigation</w:t>
      </w:r>
      <w:r w:rsidR="004B4184" w:rsidRPr="00717B5F">
        <w:rPr>
          <w:rFonts w:ascii="Arial" w:hAnsi="Arial" w:cs="Arial"/>
          <w:sz w:val="20"/>
          <w:szCs w:val="20"/>
        </w:rPr>
        <w:t xml:space="preserve"> strategies prior to local protocol activation</w:t>
      </w:r>
      <w:r w:rsidR="006900D5" w:rsidRPr="00717B5F">
        <w:rPr>
          <w:rFonts w:ascii="Arial" w:hAnsi="Arial" w:cs="Arial"/>
          <w:sz w:val="20"/>
          <w:szCs w:val="20"/>
        </w:rPr>
        <w:t xml:space="preserve"> or defer local participation in the trial</w:t>
      </w:r>
      <w:r w:rsidR="004B4184" w:rsidRPr="00717B5F">
        <w:rPr>
          <w:rFonts w:ascii="Arial" w:hAnsi="Arial" w:cs="Arial"/>
          <w:sz w:val="20"/>
          <w:szCs w:val="20"/>
        </w:rPr>
        <w:t>.</w:t>
      </w:r>
      <w:r w:rsidR="008A0FE5" w:rsidRPr="00717B5F">
        <w:rPr>
          <w:rFonts w:ascii="Arial" w:hAnsi="Arial" w:cs="Arial"/>
          <w:sz w:val="20"/>
          <w:szCs w:val="20"/>
        </w:rPr>
        <w:t xml:space="preserve"> </w:t>
      </w:r>
    </w:p>
    <w:p w14:paraId="038CEE7D" w14:textId="3290DB1E" w:rsidR="00913D24" w:rsidRPr="00717B5F" w:rsidRDefault="00C62F1E" w:rsidP="0053228C">
      <w:pPr>
        <w:spacing w:before="360" w:after="20" w:line="230" w:lineRule="auto"/>
        <w:ind w:left="-187"/>
        <w:rPr>
          <w:rFonts w:ascii="Arial" w:hAnsi="Arial" w:cs="Arial"/>
          <w:b/>
          <w:bCs/>
          <w:sz w:val="20"/>
          <w:szCs w:val="20"/>
        </w:rPr>
      </w:pPr>
      <w:r w:rsidRPr="00717B5F">
        <w:rPr>
          <w:rFonts w:ascii="Arial" w:hAnsi="Arial" w:cs="Arial"/>
          <w:b/>
          <w:bCs/>
          <w:sz w:val="20"/>
          <w:szCs w:val="20"/>
        </w:rPr>
        <w:br w:type="page"/>
      </w:r>
      <w:r w:rsidR="00913D24" w:rsidRPr="00717B5F">
        <w:rPr>
          <w:rFonts w:ascii="Arial" w:hAnsi="Arial" w:cs="Arial"/>
          <w:b/>
          <w:bCs/>
          <w:sz w:val="20"/>
          <w:szCs w:val="20"/>
        </w:rPr>
        <w:lastRenderedPageBreak/>
        <w:t>Timely and Accurate Data and Specimen Submission:</w:t>
      </w:r>
    </w:p>
    <w:p w14:paraId="1AE5124A" w14:textId="77777777" w:rsidR="00F80866" w:rsidRPr="00717B5F" w:rsidRDefault="00123659" w:rsidP="00D45823">
      <w:pPr>
        <w:pStyle w:val="ListParagraph"/>
        <w:numPr>
          <w:ilvl w:val="0"/>
          <w:numId w:val="1"/>
        </w:numPr>
        <w:spacing w:after="40" w:line="230" w:lineRule="auto"/>
        <w:ind w:left="360"/>
        <w:contextualSpacing w:val="0"/>
        <w:rPr>
          <w:rFonts w:ascii="Arial" w:hAnsi="Arial" w:cs="Arial"/>
          <w:sz w:val="20"/>
          <w:szCs w:val="20"/>
        </w:rPr>
      </w:pPr>
      <w:r w:rsidRPr="00717B5F">
        <w:rPr>
          <w:rFonts w:ascii="Arial" w:hAnsi="Arial" w:cs="Arial"/>
          <w:sz w:val="20"/>
          <w:szCs w:val="20"/>
        </w:rPr>
        <w:t xml:space="preserve">Timely and </w:t>
      </w:r>
      <w:r w:rsidR="00E53672" w:rsidRPr="00717B5F">
        <w:rPr>
          <w:rFonts w:ascii="Arial" w:hAnsi="Arial" w:cs="Arial"/>
          <w:sz w:val="20"/>
          <w:szCs w:val="20"/>
        </w:rPr>
        <w:t>a</w:t>
      </w:r>
      <w:r w:rsidRPr="00717B5F">
        <w:rPr>
          <w:rFonts w:ascii="Arial" w:hAnsi="Arial" w:cs="Arial"/>
          <w:sz w:val="20"/>
          <w:szCs w:val="20"/>
        </w:rPr>
        <w:t xml:space="preserve">ccurate data </w:t>
      </w:r>
      <w:r w:rsidR="00D76B6C" w:rsidRPr="00717B5F">
        <w:rPr>
          <w:rFonts w:ascii="Arial" w:hAnsi="Arial" w:cs="Arial"/>
          <w:sz w:val="20"/>
          <w:szCs w:val="20"/>
        </w:rPr>
        <w:t xml:space="preserve">and specimen </w:t>
      </w:r>
      <w:r w:rsidRPr="00717B5F">
        <w:rPr>
          <w:rFonts w:ascii="Arial" w:hAnsi="Arial" w:cs="Arial"/>
          <w:sz w:val="20"/>
          <w:szCs w:val="20"/>
        </w:rPr>
        <w:t xml:space="preserve">submission are essential </w:t>
      </w:r>
      <w:r w:rsidR="00786372" w:rsidRPr="00717B5F">
        <w:rPr>
          <w:rFonts w:ascii="Arial" w:hAnsi="Arial" w:cs="Arial"/>
          <w:sz w:val="20"/>
          <w:szCs w:val="20"/>
        </w:rPr>
        <w:t>to the success of SWOG trials.</w:t>
      </w:r>
      <w:r w:rsidR="00E53672" w:rsidRPr="00717B5F">
        <w:rPr>
          <w:rFonts w:ascii="Arial" w:hAnsi="Arial" w:cs="Arial"/>
          <w:sz w:val="20"/>
          <w:szCs w:val="20"/>
        </w:rPr>
        <w:t xml:space="preserve"> </w:t>
      </w:r>
      <w:r w:rsidR="00A90F56" w:rsidRPr="00717B5F">
        <w:rPr>
          <w:rFonts w:ascii="Arial" w:hAnsi="Arial" w:cs="Arial"/>
          <w:sz w:val="20"/>
          <w:szCs w:val="20"/>
        </w:rPr>
        <w:t xml:space="preserve">Requirements </w:t>
      </w:r>
      <w:r w:rsidR="00D76B6C" w:rsidRPr="00717B5F">
        <w:rPr>
          <w:rFonts w:ascii="Arial" w:hAnsi="Arial" w:cs="Arial"/>
          <w:sz w:val="20"/>
          <w:szCs w:val="20"/>
        </w:rPr>
        <w:t xml:space="preserve">(and allowable timeframes) for submission are identified in </w:t>
      </w:r>
      <w:r w:rsidR="00577BFF" w:rsidRPr="00717B5F">
        <w:rPr>
          <w:rFonts w:ascii="Arial" w:hAnsi="Arial" w:cs="Arial"/>
          <w:sz w:val="20"/>
          <w:szCs w:val="20"/>
        </w:rPr>
        <w:t xml:space="preserve">the respective protocol (Protocol Section 14 in SWOG-led studies). </w:t>
      </w:r>
      <w:r w:rsidR="00D76B6C" w:rsidRPr="00717B5F">
        <w:rPr>
          <w:rFonts w:ascii="Arial" w:hAnsi="Arial" w:cs="Arial"/>
          <w:sz w:val="20"/>
          <w:szCs w:val="20"/>
        </w:rPr>
        <w:t xml:space="preserve"> </w:t>
      </w:r>
    </w:p>
    <w:p w14:paraId="3443C947" w14:textId="77777777" w:rsidR="00F80866" w:rsidRPr="00717B5F" w:rsidRDefault="00C841DA" w:rsidP="00F80866">
      <w:pPr>
        <w:pStyle w:val="ListParagraph"/>
        <w:numPr>
          <w:ilvl w:val="1"/>
          <w:numId w:val="3"/>
        </w:numPr>
        <w:spacing w:after="40" w:line="240" w:lineRule="auto"/>
        <w:ind w:left="907"/>
        <w:contextualSpacing w:val="0"/>
        <w:rPr>
          <w:rFonts w:ascii="Arial" w:hAnsi="Arial" w:cs="Arial"/>
          <w:sz w:val="20"/>
          <w:szCs w:val="20"/>
        </w:rPr>
      </w:pPr>
      <w:r w:rsidRPr="00717B5F">
        <w:rPr>
          <w:rFonts w:ascii="Arial" w:hAnsi="Arial" w:cs="Arial"/>
          <w:sz w:val="20"/>
          <w:szCs w:val="20"/>
        </w:rPr>
        <w:t xml:space="preserve">If there are </w:t>
      </w:r>
      <w:r w:rsidR="006F6AB7" w:rsidRPr="00717B5F">
        <w:rPr>
          <w:rFonts w:ascii="Arial" w:hAnsi="Arial" w:cs="Arial"/>
          <w:sz w:val="20"/>
          <w:szCs w:val="20"/>
        </w:rPr>
        <w:t>q</w:t>
      </w:r>
      <w:r w:rsidRPr="00717B5F">
        <w:rPr>
          <w:rFonts w:ascii="Arial" w:hAnsi="Arial" w:cs="Arial"/>
          <w:sz w:val="20"/>
          <w:szCs w:val="20"/>
        </w:rPr>
        <w:t>uestions about the accuracy of the data or additional information required, site staff will receive qu</w:t>
      </w:r>
      <w:r w:rsidR="00A76B3F" w:rsidRPr="00717B5F">
        <w:rPr>
          <w:rFonts w:ascii="Arial" w:hAnsi="Arial" w:cs="Arial"/>
          <w:sz w:val="20"/>
          <w:szCs w:val="20"/>
        </w:rPr>
        <w:t xml:space="preserve">eries. </w:t>
      </w:r>
    </w:p>
    <w:p w14:paraId="5918A93F" w14:textId="65D3A546" w:rsidR="00F04B1D" w:rsidRPr="00717B5F" w:rsidRDefault="007E4F88" w:rsidP="00F80866">
      <w:pPr>
        <w:pStyle w:val="ListParagraph"/>
        <w:numPr>
          <w:ilvl w:val="1"/>
          <w:numId w:val="3"/>
        </w:numPr>
        <w:spacing w:after="40" w:line="240" w:lineRule="auto"/>
        <w:ind w:left="907"/>
        <w:contextualSpacing w:val="0"/>
        <w:rPr>
          <w:rFonts w:ascii="Arial" w:hAnsi="Arial" w:cs="Arial"/>
          <w:sz w:val="20"/>
          <w:szCs w:val="20"/>
        </w:rPr>
      </w:pPr>
      <w:r w:rsidRPr="00717B5F">
        <w:rPr>
          <w:rFonts w:ascii="Arial" w:hAnsi="Arial" w:cs="Arial"/>
          <w:sz w:val="20"/>
          <w:szCs w:val="20"/>
        </w:rPr>
        <w:t xml:space="preserve">We encourage SWOG Investigators to work closely with site staff </w:t>
      </w:r>
      <w:r w:rsidR="000A7CA0" w:rsidRPr="00717B5F">
        <w:rPr>
          <w:rFonts w:ascii="Arial" w:hAnsi="Arial" w:cs="Arial"/>
          <w:sz w:val="20"/>
          <w:szCs w:val="20"/>
        </w:rPr>
        <w:t xml:space="preserve">who are </w:t>
      </w:r>
      <w:r w:rsidRPr="00717B5F">
        <w:rPr>
          <w:rFonts w:ascii="Arial" w:hAnsi="Arial" w:cs="Arial"/>
          <w:sz w:val="20"/>
          <w:szCs w:val="20"/>
        </w:rPr>
        <w:t xml:space="preserve">responsible for data and specimen submission and </w:t>
      </w:r>
      <w:r w:rsidR="00140FB2" w:rsidRPr="00717B5F">
        <w:rPr>
          <w:rFonts w:ascii="Arial" w:hAnsi="Arial" w:cs="Arial"/>
          <w:sz w:val="20"/>
          <w:szCs w:val="20"/>
        </w:rPr>
        <w:t xml:space="preserve">to </w:t>
      </w:r>
      <w:r w:rsidRPr="00717B5F">
        <w:rPr>
          <w:rFonts w:ascii="Arial" w:hAnsi="Arial" w:cs="Arial"/>
          <w:sz w:val="20"/>
          <w:szCs w:val="20"/>
        </w:rPr>
        <w:t xml:space="preserve">regularly monitor </w:t>
      </w:r>
      <w:r w:rsidR="0065118A" w:rsidRPr="00717B5F">
        <w:rPr>
          <w:rFonts w:ascii="Arial" w:hAnsi="Arial" w:cs="Arial"/>
          <w:sz w:val="20"/>
          <w:szCs w:val="20"/>
        </w:rPr>
        <w:t>performance pertaining to the submission</w:t>
      </w:r>
      <w:r w:rsidR="00CA08CF" w:rsidRPr="00717B5F">
        <w:rPr>
          <w:rFonts w:ascii="Arial" w:hAnsi="Arial" w:cs="Arial"/>
          <w:sz w:val="20"/>
          <w:szCs w:val="20"/>
        </w:rPr>
        <w:t>s</w:t>
      </w:r>
      <w:r w:rsidR="0065118A" w:rsidRPr="00717B5F">
        <w:rPr>
          <w:rFonts w:ascii="Arial" w:hAnsi="Arial" w:cs="Arial"/>
          <w:sz w:val="20"/>
          <w:szCs w:val="20"/>
        </w:rPr>
        <w:t xml:space="preserve"> for </w:t>
      </w:r>
      <w:r w:rsidR="00B74BE9" w:rsidRPr="00717B5F">
        <w:rPr>
          <w:rFonts w:ascii="Arial" w:hAnsi="Arial" w:cs="Arial"/>
          <w:sz w:val="20"/>
          <w:szCs w:val="20"/>
        </w:rPr>
        <w:t>participant</w:t>
      </w:r>
      <w:r w:rsidR="0065118A" w:rsidRPr="00717B5F">
        <w:rPr>
          <w:rFonts w:ascii="Arial" w:hAnsi="Arial" w:cs="Arial"/>
          <w:sz w:val="20"/>
          <w:szCs w:val="20"/>
        </w:rPr>
        <w:t>s that you have enrolled to SWOG trials</w:t>
      </w:r>
      <w:r w:rsidR="008F5D08" w:rsidRPr="00717B5F">
        <w:rPr>
          <w:rFonts w:ascii="Arial" w:hAnsi="Arial" w:cs="Arial"/>
          <w:sz w:val="20"/>
          <w:szCs w:val="20"/>
        </w:rPr>
        <w:t>. In addition, investigators should</w:t>
      </w:r>
      <w:r w:rsidR="00CA08CF" w:rsidRPr="00717B5F">
        <w:rPr>
          <w:rFonts w:ascii="Arial" w:hAnsi="Arial" w:cs="Arial"/>
          <w:sz w:val="20"/>
          <w:szCs w:val="20"/>
        </w:rPr>
        <w:t xml:space="preserve"> monitor </w:t>
      </w:r>
      <w:r w:rsidR="008F5D08" w:rsidRPr="00717B5F">
        <w:rPr>
          <w:rFonts w:ascii="Arial" w:hAnsi="Arial" w:cs="Arial"/>
          <w:sz w:val="20"/>
          <w:szCs w:val="20"/>
        </w:rPr>
        <w:t>that</w:t>
      </w:r>
      <w:r w:rsidR="00CA08CF" w:rsidRPr="00717B5F">
        <w:rPr>
          <w:rFonts w:ascii="Arial" w:hAnsi="Arial" w:cs="Arial"/>
          <w:sz w:val="20"/>
          <w:szCs w:val="20"/>
        </w:rPr>
        <w:t xml:space="preserve"> subsequent queries </w:t>
      </w:r>
      <w:r w:rsidR="00AF2F87" w:rsidRPr="00717B5F">
        <w:rPr>
          <w:rFonts w:ascii="Arial" w:hAnsi="Arial" w:cs="Arial"/>
          <w:sz w:val="20"/>
          <w:szCs w:val="20"/>
        </w:rPr>
        <w:t xml:space="preserve">are </w:t>
      </w:r>
      <w:r w:rsidR="00CB4D5B" w:rsidRPr="00717B5F">
        <w:rPr>
          <w:rFonts w:ascii="Arial" w:hAnsi="Arial" w:cs="Arial"/>
          <w:sz w:val="20"/>
          <w:szCs w:val="20"/>
        </w:rPr>
        <w:t xml:space="preserve">answered and </w:t>
      </w:r>
      <w:r w:rsidR="00AF2F87" w:rsidRPr="00717B5F">
        <w:rPr>
          <w:rFonts w:ascii="Arial" w:hAnsi="Arial" w:cs="Arial"/>
          <w:sz w:val="20"/>
          <w:szCs w:val="20"/>
        </w:rPr>
        <w:t>resolved in a timely manner</w:t>
      </w:r>
      <w:r w:rsidR="0065118A" w:rsidRPr="00717B5F">
        <w:rPr>
          <w:rFonts w:ascii="Arial" w:hAnsi="Arial" w:cs="Arial"/>
          <w:sz w:val="20"/>
          <w:szCs w:val="20"/>
        </w:rPr>
        <w:t xml:space="preserve">. </w:t>
      </w:r>
    </w:p>
    <w:p w14:paraId="3B720F5E" w14:textId="3596AAF1" w:rsidR="00435CDF" w:rsidRPr="00717B5F" w:rsidRDefault="00D30365" w:rsidP="0026513E">
      <w:pPr>
        <w:pStyle w:val="ListParagraph"/>
        <w:numPr>
          <w:ilvl w:val="0"/>
          <w:numId w:val="1"/>
        </w:numPr>
        <w:spacing w:after="240" w:line="230" w:lineRule="auto"/>
        <w:ind w:left="360"/>
        <w:contextualSpacing w:val="0"/>
        <w:rPr>
          <w:rFonts w:ascii="Arial" w:hAnsi="Arial" w:cs="Arial"/>
          <w:sz w:val="20"/>
          <w:szCs w:val="20"/>
        </w:rPr>
      </w:pPr>
      <w:r w:rsidRPr="00717B5F">
        <w:rPr>
          <w:rFonts w:ascii="Arial" w:hAnsi="Arial" w:cs="Arial"/>
          <w:sz w:val="20"/>
          <w:szCs w:val="20"/>
        </w:rPr>
        <w:t xml:space="preserve">Note: The requirements for data </w:t>
      </w:r>
      <w:r w:rsidR="00457D6A" w:rsidRPr="00717B5F">
        <w:rPr>
          <w:rFonts w:ascii="Arial" w:hAnsi="Arial" w:cs="Arial"/>
          <w:sz w:val="20"/>
          <w:szCs w:val="20"/>
        </w:rPr>
        <w:t xml:space="preserve">and specimen </w:t>
      </w:r>
      <w:r w:rsidRPr="00717B5F">
        <w:rPr>
          <w:rFonts w:ascii="Arial" w:hAnsi="Arial" w:cs="Arial"/>
          <w:sz w:val="20"/>
          <w:szCs w:val="20"/>
        </w:rPr>
        <w:t>submission</w:t>
      </w:r>
      <w:r w:rsidR="007F45BB" w:rsidRPr="00717B5F">
        <w:rPr>
          <w:rFonts w:ascii="Arial" w:hAnsi="Arial" w:cs="Arial"/>
          <w:sz w:val="20"/>
          <w:szCs w:val="20"/>
        </w:rPr>
        <w:t>, documentation,</w:t>
      </w:r>
      <w:r w:rsidRPr="00717B5F">
        <w:rPr>
          <w:rFonts w:ascii="Arial" w:hAnsi="Arial" w:cs="Arial"/>
          <w:sz w:val="20"/>
          <w:szCs w:val="20"/>
        </w:rPr>
        <w:t xml:space="preserve"> and monitoring may vary between (or across) </w:t>
      </w:r>
      <w:r w:rsidR="00FF2A25" w:rsidRPr="00717B5F">
        <w:rPr>
          <w:rFonts w:ascii="Arial" w:hAnsi="Arial" w:cs="Arial"/>
          <w:sz w:val="20"/>
          <w:szCs w:val="20"/>
        </w:rPr>
        <w:t xml:space="preserve">NCTN Lead Groups. </w:t>
      </w:r>
      <w:r w:rsidR="00C53F33" w:rsidRPr="00717B5F">
        <w:rPr>
          <w:rFonts w:ascii="Arial" w:hAnsi="Arial" w:cs="Arial"/>
          <w:sz w:val="20"/>
          <w:szCs w:val="20"/>
        </w:rPr>
        <w:t>S</w:t>
      </w:r>
      <w:r w:rsidR="00D22081" w:rsidRPr="00717B5F">
        <w:rPr>
          <w:rFonts w:ascii="Arial" w:hAnsi="Arial" w:cs="Arial"/>
          <w:sz w:val="20"/>
          <w:szCs w:val="20"/>
        </w:rPr>
        <w:t xml:space="preserve">ite staff </w:t>
      </w:r>
      <w:r w:rsidR="00C53F33" w:rsidRPr="00717B5F">
        <w:rPr>
          <w:rFonts w:ascii="Arial" w:hAnsi="Arial" w:cs="Arial"/>
          <w:sz w:val="20"/>
          <w:szCs w:val="20"/>
        </w:rPr>
        <w:t xml:space="preserve">must </w:t>
      </w:r>
      <w:r w:rsidR="00FF2A25" w:rsidRPr="00717B5F">
        <w:rPr>
          <w:rFonts w:ascii="Arial" w:hAnsi="Arial" w:cs="Arial"/>
          <w:sz w:val="20"/>
          <w:szCs w:val="20"/>
        </w:rPr>
        <w:t>refer to the respective protocol for data and</w:t>
      </w:r>
      <w:r w:rsidR="00457D6A" w:rsidRPr="00717B5F">
        <w:rPr>
          <w:rFonts w:ascii="Arial" w:hAnsi="Arial" w:cs="Arial"/>
          <w:sz w:val="20"/>
          <w:szCs w:val="20"/>
        </w:rPr>
        <w:t xml:space="preserve"> specimen submission requirements</w:t>
      </w:r>
      <w:r w:rsidR="007F45BB" w:rsidRPr="00717B5F">
        <w:rPr>
          <w:rFonts w:ascii="Arial" w:hAnsi="Arial" w:cs="Arial"/>
          <w:sz w:val="20"/>
          <w:szCs w:val="20"/>
        </w:rPr>
        <w:t xml:space="preserve"> and direct related</w:t>
      </w:r>
      <w:r w:rsidR="00C53F33" w:rsidRPr="00717B5F">
        <w:rPr>
          <w:rFonts w:ascii="Arial" w:hAnsi="Arial" w:cs="Arial"/>
          <w:sz w:val="20"/>
          <w:szCs w:val="20"/>
        </w:rPr>
        <w:t xml:space="preserve"> </w:t>
      </w:r>
      <w:r w:rsidR="00D22081" w:rsidRPr="00717B5F">
        <w:rPr>
          <w:rFonts w:ascii="Arial" w:hAnsi="Arial" w:cs="Arial"/>
          <w:sz w:val="20"/>
          <w:szCs w:val="20"/>
        </w:rPr>
        <w:t xml:space="preserve">questions </w:t>
      </w:r>
      <w:r w:rsidR="00A02B65" w:rsidRPr="00717B5F">
        <w:rPr>
          <w:rFonts w:ascii="Arial" w:hAnsi="Arial" w:cs="Arial"/>
          <w:sz w:val="20"/>
          <w:szCs w:val="20"/>
        </w:rPr>
        <w:t>to the NCTN Group leading the protocol.</w:t>
      </w:r>
    </w:p>
    <w:p w14:paraId="3E704EEE" w14:textId="71CDE4D7" w:rsidR="00280E99" w:rsidRPr="00717B5F" w:rsidRDefault="00B81528" w:rsidP="00D45823">
      <w:pPr>
        <w:spacing w:after="20" w:line="230" w:lineRule="auto"/>
        <w:ind w:left="-187"/>
        <w:rPr>
          <w:rFonts w:ascii="Arial" w:hAnsi="Arial" w:cs="Arial"/>
          <w:b/>
          <w:bCs/>
          <w:sz w:val="20"/>
          <w:szCs w:val="20"/>
        </w:rPr>
      </w:pPr>
      <w:r w:rsidRPr="00717B5F">
        <w:rPr>
          <w:rFonts w:ascii="Arial" w:hAnsi="Arial" w:cs="Arial"/>
          <w:b/>
          <w:bCs/>
          <w:sz w:val="20"/>
          <w:szCs w:val="20"/>
        </w:rPr>
        <w:t>Importance</w:t>
      </w:r>
      <w:r w:rsidR="00141673" w:rsidRPr="00717B5F">
        <w:rPr>
          <w:rFonts w:ascii="Arial" w:hAnsi="Arial" w:cs="Arial"/>
          <w:b/>
          <w:bCs/>
          <w:sz w:val="20"/>
          <w:szCs w:val="20"/>
        </w:rPr>
        <w:t xml:space="preserve"> of and Requirements for </w:t>
      </w:r>
      <w:r w:rsidR="008033F3" w:rsidRPr="00717B5F">
        <w:rPr>
          <w:rFonts w:ascii="Arial" w:hAnsi="Arial" w:cs="Arial"/>
          <w:b/>
          <w:bCs/>
          <w:sz w:val="20"/>
          <w:szCs w:val="20"/>
        </w:rPr>
        <w:t>Study Participant</w:t>
      </w:r>
      <w:r w:rsidR="009F3365" w:rsidRPr="00717B5F">
        <w:rPr>
          <w:rFonts w:ascii="Arial" w:hAnsi="Arial" w:cs="Arial"/>
          <w:b/>
          <w:bCs/>
          <w:sz w:val="20"/>
          <w:szCs w:val="20"/>
        </w:rPr>
        <w:t xml:space="preserve"> Follow-up</w:t>
      </w:r>
      <w:r w:rsidR="009F44CD" w:rsidRPr="00717B5F">
        <w:rPr>
          <w:rFonts w:ascii="Arial" w:hAnsi="Arial" w:cs="Arial"/>
          <w:b/>
          <w:bCs/>
          <w:sz w:val="20"/>
          <w:szCs w:val="20"/>
        </w:rPr>
        <w:t>:</w:t>
      </w:r>
    </w:p>
    <w:p w14:paraId="6A5C0DCE" w14:textId="0817C3FE" w:rsidR="00B81528" w:rsidRPr="00717B5F" w:rsidRDefault="00B81528" w:rsidP="00D45823">
      <w:pPr>
        <w:pStyle w:val="ListParagraph"/>
        <w:numPr>
          <w:ilvl w:val="0"/>
          <w:numId w:val="1"/>
        </w:numPr>
        <w:spacing w:after="40" w:line="230" w:lineRule="auto"/>
        <w:ind w:left="360"/>
        <w:contextualSpacing w:val="0"/>
        <w:rPr>
          <w:rFonts w:ascii="Arial" w:hAnsi="Arial" w:cs="Arial"/>
          <w:spacing w:val="-1"/>
          <w:sz w:val="20"/>
          <w:szCs w:val="20"/>
        </w:rPr>
      </w:pPr>
      <w:r w:rsidRPr="00717B5F">
        <w:rPr>
          <w:rFonts w:ascii="Arial" w:hAnsi="Arial" w:cs="Arial"/>
          <w:spacing w:val="-1"/>
          <w:sz w:val="20"/>
          <w:szCs w:val="20"/>
        </w:rPr>
        <w:t xml:space="preserve">Missing data due to </w:t>
      </w:r>
      <w:r w:rsidR="00B74BE9" w:rsidRPr="00717B5F">
        <w:rPr>
          <w:rFonts w:ascii="Arial" w:hAnsi="Arial" w:cs="Arial"/>
          <w:spacing w:val="-1"/>
          <w:sz w:val="20"/>
          <w:szCs w:val="20"/>
        </w:rPr>
        <w:t>participant</w:t>
      </w:r>
      <w:r w:rsidRPr="00717B5F">
        <w:rPr>
          <w:rFonts w:ascii="Arial" w:hAnsi="Arial" w:cs="Arial"/>
          <w:spacing w:val="-1"/>
          <w:sz w:val="20"/>
          <w:szCs w:val="20"/>
        </w:rPr>
        <w:t xml:space="preserve">s </w:t>
      </w:r>
      <w:r w:rsidR="008F5D08" w:rsidRPr="00717B5F">
        <w:rPr>
          <w:rFonts w:ascii="Arial" w:hAnsi="Arial" w:cs="Arial"/>
          <w:spacing w:val="-1"/>
          <w:sz w:val="20"/>
          <w:szCs w:val="20"/>
        </w:rPr>
        <w:t>who are</w:t>
      </w:r>
      <w:r w:rsidRPr="00717B5F">
        <w:rPr>
          <w:rFonts w:ascii="Arial" w:hAnsi="Arial" w:cs="Arial"/>
          <w:spacing w:val="-1"/>
          <w:sz w:val="20"/>
          <w:szCs w:val="20"/>
        </w:rPr>
        <w:t xml:space="preserve"> lost to follow-up or withdraw consent can have</w:t>
      </w:r>
      <w:r w:rsidR="00FA34A5" w:rsidRPr="00717B5F">
        <w:rPr>
          <w:rFonts w:ascii="Arial" w:hAnsi="Arial" w:cs="Arial"/>
          <w:spacing w:val="-1"/>
          <w:sz w:val="20"/>
          <w:szCs w:val="20"/>
        </w:rPr>
        <w:t xml:space="preserve"> a</w:t>
      </w:r>
      <w:r w:rsidRPr="00717B5F">
        <w:rPr>
          <w:rFonts w:ascii="Arial" w:hAnsi="Arial" w:cs="Arial"/>
          <w:spacing w:val="-1"/>
          <w:sz w:val="20"/>
          <w:szCs w:val="20"/>
        </w:rPr>
        <w:t xml:space="preserve"> tremendous effect on the outcomes of a clinical trial. </w:t>
      </w:r>
      <w:r w:rsidR="00B74BE9" w:rsidRPr="00717B5F">
        <w:rPr>
          <w:rFonts w:ascii="Arial" w:hAnsi="Arial" w:cs="Arial"/>
          <w:spacing w:val="-1"/>
          <w:sz w:val="20"/>
          <w:szCs w:val="20"/>
        </w:rPr>
        <w:t>Participant</w:t>
      </w:r>
      <w:r w:rsidRPr="00717B5F">
        <w:rPr>
          <w:rFonts w:ascii="Arial" w:hAnsi="Arial" w:cs="Arial"/>
          <w:spacing w:val="-1"/>
          <w:sz w:val="20"/>
          <w:szCs w:val="20"/>
        </w:rPr>
        <w:t xml:space="preserve"> follow-up directly impacts clinical data science and the statistical aspects of clinical trials.  Specifically, statistical designs assume no (or minimal) missing data other than specified in the design</w:t>
      </w:r>
      <w:r w:rsidR="009A6A8A" w:rsidRPr="00717B5F">
        <w:rPr>
          <w:rFonts w:ascii="Arial" w:hAnsi="Arial" w:cs="Arial"/>
          <w:spacing w:val="-1"/>
          <w:sz w:val="20"/>
          <w:szCs w:val="20"/>
        </w:rPr>
        <w:t>;</w:t>
      </w:r>
      <w:r w:rsidRPr="00717B5F">
        <w:rPr>
          <w:rFonts w:ascii="Arial" w:hAnsi="Arial" w:cs="Arial"/>
          <w:spacing w:val="-1"/>
          <w:sz w:val="20"/>
          <w:szCs w:val="20"/>
        </w:rPr>
        <w:t xml:space="preserve"> </w:t>
      </w:r>
      <w:r w:rsidR="009A6A8A" w:rsidRPr="00717B5F">
        <w:rPr>
          <w:rFonts w:ascii="Arial" w:hAnsi="Arial" w:cs="Arial"/>
          <w:spacing w:val="-1"/>
          <w:sz w:val="20"/>
          <w:szCs w:val="20"/>
        </w:rPr>
        <w:t>U</w:t>
      </w:r>
      <w:r w:rsidRPr="00717B5F">
        <w:rPr>
          <w:rFonts w:ascii="Arial" w:hAnsi="Arial" w:cs="Arial"/>
          <w:spacing w:val="-1"/>
          <w:sz w:val="20"/>
          <w:szCs w:val="20"/>
        </w:rPr>
        <w:t xml:space="preserve">nequal consent withdrawal or missing data can lead to unintentional and uncorrectable bias, and ultimately this </w:t>
      </w:r>
      <w:r w:rsidR="005A50D5" w:rsidRPr="00717B5F">
        <w:rPr>
          <w:rFonts w:ascii="Arial" w:hAnsi="Arial" w:cs="Arial"/>
          <w:spacing w:val="-1"/>
          <w:sz w:val="20"/>
          <w:szCs w:val="20"/>
        </w:rPr>
        <w:t xml:space="preserve">missing data </w:t>
      </w:r>
      <w:r w:rsidRPr="00717B5F">
        <w:rPr>
          <w:rFonts w:ascii="Arial" w:hAnsi="Arial" w:cs="Arial"/>
          <w:spacing w:val="-1"/>
          <w:sz w:val="20"/>
          <w:szCs w:val="20"/>
        </w:rPr>
        <w:t>can have a</w:t>
      </w:r>
      <w:r w:rsidR="005A50D5" w:rsidRPr="00717B5F">
        <w:rPr>
          <w:rFonts w:ascii="Arial" w:hAnsi="Arial" w:cs="Arial"/>
          <w:spacing w:val="-1"/>
          <w:sz w:val="20"/>
          <w:szCs w:val="20"/>
        </w:rPr>
        <w:t xml:space="preserve"> direct</w:t>
      </w:r>
      <w:r w:rsidRPr="00717B5F">
        <w:rPr>
          <w:rFonts w:ascii="Arial" w:hAnsi="Arial" w:cs="Arial"/>
          <w:spacing w:val="-1"/>
          <w:sz w:val="20"/>
          <w:szCs w:val="20"/>
        </w:rPr>
        <w:t xml:space="preserve"> </w:t>
      </w:r>
      <w:r w:rsidR="00600734" w:rsidRPr="00717B5F">
        <w:rPr>
          <w:rFonts w:ascii="Arial" w:hAnsi="Arial" w:cs="Arial"/>
          <w:spacing w:val="-1"/>
          <w:sz w:val="20"/>
          <w:szCs w:val="20"/>
        </w:rPr>
        <w:t>effect</w:t>
      </w:r>
      <w:r w:rsidRPr="00717B5F">
        <w:rPr>
          <w:rFonts w:ascii="Arial" w:hAnsi="Arial" w:cs="Arial"/>
          <w:spacing w:val="-1"/>
          <w:sz w:val="20"/>
          <w:szCs w:val="20"/>
        </w:rPr>
        <w:t xml:space="preserve"> on </w:t>
      </w:r>
      <w:r w:rsidR="000C038C" w:rsidRPr="00717B5F">
        <w:rPr>
          <w:rFonts w:ascii="Arial" w:hAnsi="Arial" w:cs="Arial"/>
          <w:spacing w:val="-1"/>
          <w:sz w:val="20"/>
          <w:szCs w:val="20"/>
        </w:rPr>
        <w:t xml:space="preserve">the </w:t>
      </w:r>
      <w:r w:rsidRPr="00717B5F">
        <w:rPr>
          <w:rFonts w:ascii="Arial" w:hAnsi="Arial" w:cs="Arial"/>
          <w:spacing w:val="-1"/>
          <w:sz w:val="20"/>
          <w:szCs w:val="20"/>
        </w:rPr>
        <w:t>assessment of differences between study arms</w:t>
      </w:r>
      <w:r w:rsidR="000C038C" w:rsidRPr="00717B5F">
        <w:rPr>
          <w:rFonts w:ascii="Arial" w:hAnsi="Arial" w:cs="Arial"/>
          <w:spacing w:val="-1"/>
          <w:sz w:val="20"/>
          <w:szCs w:val="20"/>
        </w:rPr>
        <w:t xml:space="preserve"> </w:t>
      </w:r>
      <w:r w:rsidR="00696B3C" w:rsidRPr="00717B5F">
        <w:rPr>
          <w:rFonts w:ascii="Arial" w:hAnsi="Arial" w:cs="Arial"/>
          <w:spacing w:val="-1"/>
          <w:sz w:val="20"/>
          <w:szCs w:val="20"/>
        </w:rPr>
        <w:t>and</w:t>
      </w:r>
      <w:r w:rsidR="000C038C" w:rsidRPr="00717B5F">
        <w:rPr>
          <w:rFonts w:ascii="Arial" w:hAnsi="Arial" w:cs="Arial"/>
          <w:spacing w:val="-1"/>
          <w:sz w:val="20"/>
          <w:szCs w:val="20"/>
        </w:rPr>
        <w:t xml:space="preserve"> trial outcome determinations</w:t>
      </w:r>
      <w:r w:rsidRPr="00717B5F">
        <w:rPr>
          <w:rFonts w:ascii="Arial" w:hAnsi="Arial" w:cs="Arial"/>
          <w:spacing w:val="-1"/>
          <w:sz w:val="20"/>
          <w:szCs w:val="20"/>
        </w:rPr>
        <w:t>. For this reason,</w:t>
      </w:r>
      <w:r w:rsidR="00F35F3B" w:rsidRPr="00717B5F">
        <w:rPr>
          <w:rFonts w:ascii="Arial" w:hAnsi="Arial" w:cs="Arial"/>
          <w:spacing w:val="-1"/>
          <w:sz w:val="20"/>
          <w:szCs w:val="20"/>
        </w:rPr>
        <w:t xml:space="preserve"> </w:t>
      </w:r>
      <w:r w:rsidRPr="00717B5F">
        <w:rPr>
          <w:rFonts w:ascii="Arial" w:hAnsi="Arial" w:cs="Arial"/>
          <w:spacing w:val="-1"/>
          <w:sz w:val="20"/>
          <w:szCs w:val="20"/>
        </w:rPr>
        <w:t xml:space="preserve">your institution’s work as </w:t>
      </w:r>
      <w:r w:rsidR="00696B3C" w:rsidRPr="00717B5F">
        <w:rPr>
          <w:rFonts w:ascii="Arial" w:hAnsi="Arial" w:cs="Arial"/>
          <w:spacing w:val="-1"/>
          <w:sz w:val="20"/>
          <w:szCs w:val="20"/>
        </w:rPr>
        <w:t xml:space="preserve">it </w:t>
      </w:r>
      <w:r w:rsidRPr="00717B5F">
        <w:rPr>
          <w:rFonts w:ascii="Arial" w:hAnsi="Arial" w:cs="Arial"/>
          <w:spacing w:val="-1"/>
          <w:sz w:val="20"/>
          <w:szCs w:val="20"/>
        </w:rPr>
        <w:t xml:space="preserve">pertains to </w:t>
      </w:r>
      <w:r w:rsidR="00B74BE9" w:rsidRPr="00717B5F">
        <w:rPr>
          <w:rFonts w:ascii="Arial" w:hAnsi="Arial" w:cs="Arial"/>
          <w:spacing w:val="-1"/>
          <w:sz w:val="20"/>
          <w:szCs w:val="20"/>
        </w:rPr>
        <w:t>participant</w:t>
      </w:r>
      <w:r w:rsidRPr="00717B5F">
        <w:rPr>
          <w:rFonts w:ascii="Arial" w:hAnsi="Arial" w:cs="Arial"/>
          <w:spacing w:val="-1"/>
          <w:sz w:val="20"/>
          <w:szCs w:val="20"/>
        </w:rPr>
        <w:t xml:space="preserve"> follow-up is fundamental to the goal of a well-conducted clinical trial. </w:t>
      </w:r>
    </w:p>
    <w:p w14:paraId="5ABB41D5" w14:textId="6508A7F0" w:rsidR="00D916C2" w:rsidRPr="00717B5F" w:rsidRDefault="00D916C2" w:rsidP="00D45823">
      <w:pPr>
        <w:pStyle w:val="ListParagraph"/>
        <w:numPr>
          <w:ilvl w:val="0"/>
          <w:numId w:val="1"/>
        </w:numPr>
        <w:spacing w:after="40" w:line="230" w:lineRule="auto"/>
        <w:ind w:left="360"/>
        <w:contextualSpacing w:val="0"/>
        <w:rPr>
          <w:rFonts w:ascii="Arial" w:hAnsi="Arial" w:cs="Arial"/>
          <w:b/>
          <w:bCs/>
          <w:sz w:val="20"/>
          <w:szCs w:val="20"/>
        </w:rPr>
      </w:pPr>
      <w:r w:rsidRPr="00717B5F">
        <w:rPr>
          <w:rFonts w:ascii="Arial" w:hAnsi="Arial" w:cs="Arial"/>
          <w:sz w:val="20"/>
          <w:szCs w:val="20"/>
        </w:rPr>
        <w:t>P</w:t>
      </w:r>
      <w:r w:rsidR="008A32B2" w:rsidRPr="00717B5F">
        <w:rPr>
          <w:rFonts w:ascii="Arial" w:hAnsi="Arial" w:cs="Arial"/>
          <w:sz w:val="20"/>
          <w:szCs w:val="20"/>
        </w:rPr>
        <w:t xml:space="preserve">articipating sites that enroll </w:t>
      </w:r>
      <w:r w:rsidR="00B74BE9" w:rsidRPr="00717B5F">
        <w:rPr>
          <w:rFonts w:ascii="Arial" w:hAnsi="Arial" w:cs="Arial"/>
          <w:sz w:val="20"/>
          <w:szCs w:val="20"/>
        </w:rPr>
        <w:t>study participant</w:t>
      </w:r>
      <w:r w:rsidR="008A32B2" w:rsidRPr="00717B5F">
        <w:rPr>
          <w:rFonts w:ascii="Arial" w:hAnsi="Arial" w:cs="Arial"/>
          <w:sz w:val="20"/>
          <w:szCs w:val="20"/>
        </w:rPr>
        <w:t xml:space="preserve">s to a SWOG trial are responsible for </w:t>
      </w:r>
      <w:r w:rsidR="00B74BE9" w:rsidRPr="00717B5F">
        <w:rPr>
          <w:rFonts w:ascii="Arial" w:hAnsi="Arial" w:cs="Arial"/>
          <w:sz w:val="20"/>
          <w:szCs w:val="20"/>
        </w:rPr>
        <w:t>participant</w:t>
      </w:r>
      <w:r w:rsidR="008A32B2" w:rsidRPr="00717B5F">
        <w:rPr>
          <w:rFonts w:ascii="Arial" w:hAnsi="Arial" w:cs="Arial"/>
          <w:sz w:val="20"/>
          <w:szCs w:val="20"/>
        </w:rPr>
        <w:t xml:space="preserve"> follow-up in accordance with SWOG </w:t>
      </w:r>
      <w:hyperlink r:id="rId60" w:tgtFrame="_blank" w:history="1">
        <w:r w:rsidR="008A32B2" w:rsidRPr="00717B5F">
          <w:rPr>
            <w:rStyle w:val="Hyperlink"/>
            <w:rFonts w:ascii="Arial" w:hAnsi="Arial" w:cs="Arial"/>
            <w:sz w:val="20"/>
            <w:szCs w:val="20"/>
          </w:rPr>
          <w:t>Policy 3</w:t>
        </w:r>
        <w:r w:rsidR="00171028" w:rsidRPr="00717B5F">
          <w:rPr>
            <w:rStyle w:val="Hyperlink"/>
            <w:rFonts w:ascii="Arial" w:hAnsi="Arial" w:cs="Arial"/>
            <w:sz w:val="20"/>
            <w:szCs w:val="20"/>
          </w:rPr>
          <w:t>0</w:t>
        </w:r>
        <w:r w:rsidR="00696B3C" w:rsidRPr="00717B5F">
          <w:rPr>
            <w:rStyle w:val="Hyperlink"/>
            <w:rFonts w:ascii="Arial" w:hAnsi="Arial" w:cs="Arial"/>
            <w:sz w:val="20"/>
            <w:szCs w:val="20"/>
          </w:rPr>
          <w:t>:</w:t>
        </w:r>
        <w:r w:rsidR="00171028" w:rsidRPr="00717B5F">
          <w:rPr>
            <w:rStyle w:val="Hyperlink"/>
            <w:rFonts w:ascii="Arial" w:hAnsi="Arial" w:cs="Arial"/>
            <w:sz w:val="20"/>
            <w:szCs w:val="20"/>
          </w:rPr>
          <w:t xml:space="preserve"> Responsibility for Patient Follow-up</w:t>
        </w:r>
      </w:hyperlink>
      <w:r w:rsidR="009516DB" w:rsidRPr="00717B5F">
        <w:rPr>
          <w:rFonts w:ascii="Arial" w:hAnsi="Arial" w:cs="Arial"/>
          <w:sz w:val="20"/>
          <w:szCs w:val="20"/>
        </w:rPr>
        <w:t xml:space="preserve">. In short, </w:t>
      </w:r>
      <w:r w:rsidR="00B74BE9" w:rsidRPr="00717B5F">
        <w:rPr>
          <w:rFonts w:ascii="Arial" w:hAnsi="Arial" w:cs="Arial"/>
          <w:sz w:val="20"/>
          <w:szCs w:val="20"/>
        </w:rPr>
        <w:t>participant</w:t>
      </w:r>
      <w:r w:rsidR="009516DB" w:rsidRPr="00717B5F">
        <w:rPr>
          <w:rFonts w:ascii="Arial" w:hAnsi="Arial" w:cs="Arial"/>
          <w:sz w:val="20"/>
          <w:szCs w:val="20"/>
        </w:rPr>
        <w:t xml:space="preserve">s registered by the institution or investigator at the institution </w:t>
      </w:r>
      <w:r w:rsidR="003534B1" w:rsidRPr="00717B5F">
        <w:rPr>
          <w:rFonts w:ascii="Arial" w:hAnsi="Arial" w:cs="Arial"/>
          <w:sz w:val="20"/>
          <w:szCs w:val="20"/>
        </w:rPr>
        <w:t xml:space="preserve">must be followed </w:t>
      </w:r>
      <w:r w:rsidR="009915D7" w:rsidRPr="00717B5F">
        <w:rPr>
          <w:rFonts w:ascii="Arial" w:hAnsi="Arial" w:cs="Arial"/>
          <w:sz w:val="20"/>
          <w:szCs w:val="20"/>
        </w:rPr>
        <w:t xml:space="preserve">(with participant consent) </w:t>
      </w:r>
      <w:r w:rsidR="003534B1" w:rsidRPr="00717B5F">
        <w:rPr>
          <w:rFonts w:ascii="Arial" w:hAnsi="Arial" w:cs="Arial"/>
          <w:sz w:val="20"/>
          <w:szCs w:val="20"/>
        </w:rPr>
        <w:t>for the duration of time specified in the protocol (</w:t>
      </w:r>
      <w:r w:rsidR="004E04FE" w:rsidRPr="00717B5F">
        <w:rPr>
          <w:rFonts w:ascii="Arial" w:hAnsi="Arial" w:cs="Arial"/>
          <w:sz w:val="20"/>
          <w:szCs w:val="20"/>
        </w:rPr>
        <w:t xml:space="preserve">or for as long as the </w:t>
      </w:r>
      <w:r w:rsidR="00B74BE9" w:rsidRPr="00717B5F">
        <w:rPr>
          <w:rFonts w:ascii="Arial" w:hAnsi="Arial" w:cs="Arial"/>
          <w:sz w:val="20"/>
          <w:szCs w:val="20"/>
        </w:rPr>
        <w:t>participant</w:t>
      </w:r>
      <w:r w:rsidR="004E04FE" w:rsidRPr="00717B5F">
        <w:rPr>
          <w:rFonts w:ascii="Arial" w:hAnsi="Arial" w:cs="Arial"/>
          <w:sz w:val="20"/>
          <w:szCs w:val="20"/>
        </w:rPr>
        <w:t xml:space="preserve"> is alive), whichever is shorter.</w:t>
      </w:r>
      <w:r w:rsidR="002F1F16" w:rsidRPr="00717B5F">
        <w:rPr>
          <w:rFonts w:ascii="Arial" w:hAnsi="Arial" w:cs="Arial"/>
          <w:sz w:val="20"/>
          <w:szCs w:val="20"/>
        </w:rPr>
        <w:t xml:space="preserve"> </w:t>
      </w:r>
      <w:r w:rsidR="00862D86" w:rsidRPr="00717B5F">
        <w:rPr>
          <w:rFonts w:ascii="Arial" w:hAnsi="Arial" w:cs="Arial"/>
          <w:sz w:val="20"/>
          <w:szCs w:val="20"/>
        </w:rPr>
        <w:t xml:space="preserve">The commitment to </w:t>
      </w:r>
      <w:r w:rsidR="00B74BE9" w:rsidRPr="00717B5F">
        <w:rPr>
          <w:rFonts w:ascii="Arial" w:hAnsi="Arial" w:cs="Arial"/>
          <w:sz w:val="20"/>
          <w:szCs w:val="20"/>
        </w:rPr>
        <w:t>participant</w:t>
      </w:r>
      <w:r w:rsidR="00862D86" w:rsidRPr="00717B5F">
        <w:rPr>
          <w:rFonts w:ascii="Arial" w:hAnsi="Arial" w:cs="Arial"/>
          <w:sz w:val="20"/>
          <w:szCs w:val="20"/>
        </w:rPr>
        <w:t xml:space="preserve"> follow-up </w:t>
      </w:r>
      <w:r w:rsidR="00171028" w:rsidRPr="00717B5F">
        <w:rPr>
          <w:rFonts w:ascii="Arial" w:hAnsi="Arial" w:cs="Arial"/>
          <w:sz w:val="20"/>
          <w:szCs w:val="20"/>
        </w:rPr>
        <w:t>is required</w:t>
      </w:r>
      <w:r w:rsidR="00862D86" w:rsidRPr="00717B5F">
        <w:rPr>
          <w:rFonts w:ascii="Arial" w:hAnsi="Arial" w:cs="Arial"/>
          <w:sz w:val="20"/>
          <w:szCs w:val="20"/>
        </w:rPr>
        <w:t xml:space="preserve"> regardless of </w:t>
      </w:r>
      <w:r w:rsidR="00F67DF9" w:rsidRPr="00717B5F">
        <w:rPr>
          <w:rFonts w:ascii="Arial" w:hAnsi="Arial" w:cs="Arial"/>
          <w:sz w:val="20"/>
          <w:szCs w:val="20"/>
        </w:rPr>
        <w:t>the funding status or membership status within SWOG</w:t>
      </w:r>
      <w:r w:rsidR="00D20611" w:rsidRPr="00717B5F">
        <w:rPr>
          <w:rFonts w:ascii="Arial" w:hAnsi="Arial" w:cs="Arial"/>
          <w:sz w:val="20"/>
          <w:szCs w:val="20"/>
        </w:rPr>
        <w:t>.</w:t>
      </w:r>
      <w:r w:rsidR="002F1F16" w:rsidRPr="00717B5F">
        <w:rPr>
          <w:rFonts w:ascii="Arial" w:hAnsi="Arial" w:cs="Arial"/>
          <w:sz w:val="20"/>
          <w:szCs w:val="20"/>
        </w:rPr>
        <w:t xml:space="preserve"> </w:t>
      </w:r>
    </w:p>
    <w:p w14:paraId="16C7CE64" w14:textId="318E8299" w:rsidR="00EB11C7" w:rsidRPr="00717B5F" w:rsidRDefault="008033F3" w:rsidP="0026513E">
      <w:pPr>
        <w:pStyle w:val="ListParagraph"/>
        <w:numPr>
          <w:ilvl w:val="1"/>
          <w:numId w:val="3"/>
        </w:numPr>
        <w:spacing w:after="240" w:line="230" w:lineRule="auto"/>
        <w:ind w:left="907"/>
        <w:contextualSpacing w:val="0"/>
        <w:rPr>
          <w:rFonts w:ascii="Arial" w:hAnsi="Arial" w:cs="Arial"/>
          <w:b/>
          <w:bCs/>
          <w:sz w:val="20"/>
          <w:szCs w:val="20"/>
        </w:rPr>
      </w:pPr>
      <w:r w:rsidRPr="00717B5F">
        <w:rPr>
          <w:rFonts w:ascii="Arial" w:hAnsi="Arial" w:cs="Arial"/>
          <w:sz w:val="20"/>
          <w:szCs w:val="20"/>
        </w:rPr>
        <w:t xml:space="preserve">Participant retention to SWOG trials is critical and lost to follow-up or consent withdrawals should be considered as rare events. </w:t>
      </w:r>
      <w:r w:rsidR="00310909" w:rsidRPr="00717B5F">
        <w:rPr>
          <w:rFonts w:ascii="Arial" w:hAnsi="Arial" w:cs="Arial"/>
          <w:sz w:val="20"/>
          <w:szCs w:val="20"/>
        </w:rPr>
        <w:t xml:space="preserve">In order to be considered </w:t>
      </w:r>
      <w:r w:rsidR="008E20E8" w:rsidRPr="00717B5F">
        <w:rPr>
          <w:rFonts w:ascii="Arial" w:hAnsi="Arial" w:cs="Arial"/>
          <w:sz w:val="20"/>
          <w:szCs w:val="20"/>
        </w:rPr>
        <w:t>lost to follow-up</w:t>
      </w:r>
      <w:r w:rsidR="00310909" w:rsidRPr="00717B5F">
        <w:rPr>
          <w:rFonts w:ascii="Arial" w:hAnsi="Arial" w:cs="Arial"/>
          <w:sz w:val="20"/>
          <w:szCs w:val="20"/>
        </w:rPr>
        <w:t xml:space="preserve">, </w:t>
      </w:r>
      <w:r w:rsidR="00B74BE9" w:rsidRPr="00717B5F">
        <w:rPr>
          <w:rFonts w:ascii="Arial" w:hAnsi="Arial" w:cs="Arial"/>
          <w:sz w:val="20"/>
          <w:szCs w:val="20"/>
        </w:rPr>
        <w:t>participant</w:t>
      </w:r>
      <w:r w:rsidR="00310909" w:rsidRPr="00717B5F">
        <w:rPr>
          <w:rFonts w:ascii="Arial" w:hAnsi="Arial" w:cs="Arial"/>
          <w:sz w:val="20"/>
          <w:szCs w:val="20"/>
        </w:rPr>
        <w:t>s</w:t>
      </w:r>
      <w:r w:rsidR="008E20E8" w:rsidRPr="00717B5F">
        <w:rPr>
          <w:rFonts w:ascii="Arial" w:hAnsi="Arial" w:cs="Arial"/>
          <w:sz w:val="20"/>
          <w:szCs w:val="20"/>
        </w:rPr>
        <w:t xml:space="preserve"> must meet the criteria outlined</w:t>
      </w:r>
      <w:r w:rsidR="002540E9" w:rsidRPr="00717B5F">
        <w:rPr>
          <w:rFonts w:ascii="Arial" w:hAnsi="Arial" w:cs="Arial"/>
          <w:sz w:val="20"/>
          <w:szCs w:val="20"/>
        </w:rPr>
        <w:t xml:space="preserve"> </w:t>
      </w:r>
      <w:r w:rsidR="00D8759F" w:rsidRPr="00717B5F">
        <w:rPr>
          <w:rFonts w:ascii="Arial" w:hAnsi="Arial" w:cs="Arial"/>
          <w:sz w:val="20"/>
          <w:szCs w:val="20"/>
        </w:rPr>
        <w:t xml:space="preserve">and be documented as indicated </w:t>
      </w:r>
      <w:r w:rsidR="008E20E8" w:rsidRPr="00717B5F">
        <w:rPr>
          <w:rFonts w:ascii="Arial" w:hAnsi="Arial" w:cs="Arial"/>
          <w:sz w:val="20"/>
          <w:szCs w:val="20"/>
        </w:rPr>
        <w:t xml:space="preserve">in Policy 30. </w:t>
      </w:r>
      <w:r w:rsidR="00EB11C7" w:rsidRPr="00717B5F">
        <w:rPr>
          <w:rFonts w:ascii="Arial" w:hAnsi="Arial" w:cs="Arial"/>
          <w:sz w:val="20"/>
          <w:szCs w:val="20"/>
        </w:rPr>
        <w:t xml:space="preserve">If a </w:t>
      </w:r>
      <w:r w:rsidR="00B74BE9" w:rsidRPr="00717B5F">
        <w:rPr>
          <w:rFonts w:ascii="Arial" w:hAnsi="Arial" w:cs="Arial"/>
          <w:sz w:val="20"/>
          <w:szCs w:val="20"/>
        </w:rPr>
        <w:t>participant</w:t>
      </w:r>
      <w:r w:rsidR="00CC7913" w:rsidRPr="00717B5F">
        <w:rPr>
          <w:rFonts w:ascii="Arial" w:hAnsi="Arial" w:cs="Arial"/>
          <w:sz w:val="20"/>
          <w:szCs w:val="20"/>
        </w:rPr>
        <w:t xml:space="preserve"> withdraws consent after registration, then the investigator (</w:t>
      </w:r>
      <w:r w:rsidR="00A1003B" w:rsidRPr="00717B5F">
        <w:rPr>
          <w:rFonts w:ascii="Arial" w:hAnsi="Arial" w:cs="Arial"/>
          <w:sz w:val="20"/>
          <w:szCs w:val="20"/>
        </w:rPr>
        <w:t xml:space="preserve">or designee) must determine with the </w:t>
      </w:r>
      <w:r w:rsidR="00B74BE9" w:rsidRPr="00717B5F">
        <w:rPr>
          <w:rFonts w:ascii="Arial" w:hAnsi="Arial" w:cs="Arial"/>
          <w:sz w:val="20"/>
          <w:szCs w:val="20"/>
        </w:rPr>
        <w:t>participant</w:t>
      </w:r>
      <w:r w:rsidR="00A1003B" w:rsidRPr="00717B5F">
        <w:rPr>
          <w:rFonts w:ascii="Arial" w:hAnsi="Arial" w:cs="Arial"/>
          <w:sz w:val="20"/>
          <w:szCs w:val="20"/>
        </w:rPr>
        <w:t xml:space="preserve"> whether the </w:t>
      </w:r>
      <w:r w:rsidR="00B74BE9" w:rsidRPr="00717B5F">
        <w:rPr>
          <w:rFonts w:ascii="Arial" w:hAnsi="Arial" w:cs="Arial"/>
          <w:sz w:val="20"/>
          <w:szCs w:val="20"/>
        </w:rPr>
        <w:t>participant</w:t>
      </w:r>
      <w:r w:rsidR="00952556" w:rsidRPr="00717B5F">
        <w:rPr>
          <w:rFonts w:ascii="Arial" w:hAnsi="Arial" w:cs="Arial"/>
          <w:sz w:val="20"/>
          <w:szCs w:val="20"/>
        </w:rPr>
        <w:t xml:space="preserve"> 1) no longer wishes to be treated per protocol, 2</w:t>
      </w:r>
      <w:r w:rsidR="00450240" w:rsidRPr="00717B5F">
        <w:rPr>
          <w:rFonts w:ascii="Arial" w:hAnsi="Arial" w:cs="Arial"/>
          <w:sz w:val="20"/>
          <w:szCs w:val="20"/>
        </w:rPr>
        <w:t>) no longer wishes to be followed per protocol, or 3) both no longer wishes to be treated nor followed per protocol</w:t>
      </w:r>
      <w:r w:rsidR="00077F01" w:rsidRPr="00717B5F">
        <w:rPr>
          <w:rFonts w:ascii="Arial" w:hAnsi="Arial" w:cs="Arial"/>
          <w:sz w:val="20"/>
          <w:szCs w:val="20"/>
        </w:rPr>
        <w:t xml:space="preserve">, and the site must clearly document the </w:t>
      </w:r>
      <w:r w:rsidR="00B74BE9" w:rsidRPr="00717B5F">
        <w:rPr>
          <w:rFonts w:ascii="Arial" w:hAnsi="Arial" w:cs="Arial"/>
          <w:sz w:val="20"/>
          <w:szCs w:val="20"/>
        </w:rPr>
        <w:t>participant</w:t>
      </w:r>
      <w:r w:rsidR="00AA0970" w:rsidRPr="00717B5F">
        <w:rPr>
          <w:rFonts w:ascii="Arial" w:hAnsi="Arial" w:cs="Arial"/>
          <w:sz w:val="20"/>
          <w:szCs w:val="20"/>
        </w:rPr>
        <w:t xml:space="preserve"> wishes as indicated in Policy 30</w:t>
      </w:r>
      <w:r w:rsidR="00450240" w:rsidRPr="00717B5F">
        <w:rPr>
          <w:rFonts w:ascii="Arial" w:hAnsi="Arial" w:cs="Arial"/>
          <w:sz w:val="20"/>
          <w:szCs w:val="20"/>
        </w:rPr>
        <w:t>.</w:t>
      </w:r>
      <w:r w:rsidR="005349C1" w:rsidRPr="00717B5F">
        <w:rPr>
          <w:rFonts w:ascii="Arial" w:hAnsi="Arial" w:cs="Arial"/>
          <w:sz w:val="20"/>
          <w:szCs w:val="20"/>
        </w:rPr>
        <w:t xml:space="preserve"> For more information, re</w:t>
      </w:r>
      <w:r w:rsidR="008A79F1" w:rsidRPr="00717B5F">
        <w:rPr>
          <w:rFonts w:ascii="Arial" w:hAnsi="Arial" w:cs="Arial"/>
          <w:sz w:val="20"/>
          <w:szCs w:val="20"/>
        </w:rPr>
        <w:t xml:space="preserve">fer to: </w:t>
      </w:r>
      <w:hyperlink r:id="rId61" w:tgtFrame="_blank" w:history="1">
        <w:r w:rsidR="006F3BCD" w:rsidRPr="00717B5F">
          <w:rPr>
            <w:rStyle w:val="Hyperlink"/>
            <w:rFonts w:ascii="Arial" w:hAnsi="Arial" w:cs="Arial"/>
            <w:sz w:val="20"/>
            <w:szCs w:val="20"/>
          </w:rPr>
          <w:t>Patient Follow-up and Unusual Situations</w:t>
        </w:r>
      </w:hyperlink>
      <w:r w:rsidR="00FA34A5" w:rsidRPr="00717B5F">
        <w:rPr>
          <w:rFonts w:ascii="Arial" w:hAnsi="Arial" w:cs="Arial"/>
          <w:sz w:val="20"/>
          <w:szCs w:val="20"/>
        </w:rPr>
        <w:t>.</w:t>
      </w:r>
    </w:p>
    <w:p w14:paraId="205EC724" w14:textId="196A23A4" w:rsidR="005A4E82" w:rsidRPr="00717B5F" w:rsidRDefault="005A4E82" w:rsidP="00D45823">
      <w:pPr>
        <w:spacing w:after="20" w:line="230" w:lineRule="auto"/>
        <w:ind w:left="-187"/>
        <w:rPr>
          <w:rFonts w:ascii="Arial" w:hAnsi="Arial" w:cs="Arial"/>
          <w:b/>
          <w:bCs/>
          <w:sz w:val="20"/>
          <w:szCs w:val="20"/>
        </w:rPr>
      </w:pPr>
      <w:r w:rsidRPr="00717B5F">
        <w:rPr>
          <w:rFonts w:ascii="Arial" w:hAnsi="Arial" w:cs="Arial"/>
          <w:b/>
          <w:bCs/>
          <w:sz w:val="20"/>
          <w:szCs w:val="20"/>
        </w:rPr>
        <w:t xml:space="preserve">Publication: </w:t>
      </w:r>
    </w:p>
    <w:p w14:paraId="5C244DEC" w14:textId="77777777" w:rsidR="00757E25" w:rsidRPr="00717B5F" w:rsidRDefault="00982C0B" w:rsidP="00757E25">
      <w:pPr>
        <w:pStyle w:val="ListParagraph"/>
        <w:numPr>
          <w:ilvl w:val="0"/>
          <w:numId w:val="1"/>
        </w:numPr>
        <w:spacing w:after="240" w:line="230" w:lineRule="auto"/>
        <w:ind w:left="360"/>
        <w:contextualSpacing w:val="0"/>
        <w:rPr>
          <w:rFonts w:ascii="Arial" w:hAnsi="Arial" w:cs="Arial"/>
          <w:sz w:val="20"/>
          <w:szCs w:val="20"/>
        </w:rPr>
      </w:pPr>
      <w:r w:rsidRPr="00717B5F">
        <w:rPr>
          <w:rFonts w:ascii="Arial" w:hAnsi="Arial" w:cs="Arial"/>
          <w:sz w:val="20"/>
          <w:szCs w:val="20"/>
        </w:rPr>
        <w:t xml:space="preserve">At time of results publication, </w:t>
      </w:r>
      <w:r w:rsidR="00B073C3" w:rsidRPr="00717B5F">
        <w:rPr>
          <w:rFonts w:ascii="Arial" w:hAnsi="Arial" w:cs="Arial"/>
          <w:sz w:val="20"/>
          <w:szCs w:val="20"/>
        </w:rPr>
        <w:t>high-accruing site</w:t>
      </w:r>
      <w:r w:rsidRPr="00717B5F">
        <w:rPr>
          <w:rFonts w:ascii="Arial" w:hAnsi="Arial" w:cs="Arial"/>
          <w:sz w:val="20"/>
          <w:szCs w:val="20"/>
        </w:rPr>
        <w:t>(s)</w:t>
      </w:r>
      <w:r w:rsidR="00B073C3" w:rsidRPr="00717B5F">
        <w:rPr>
          <w:rFonts w:ascii="Arial" w:hAnsi="Arial" w:cs="Arial"/>
          <w:sz w:val="20"/>
          <w:szCs w:val="20"/>
        </w:rPr>
        <w:t xml:space="preserve"> may be granted an authorship slot on</w:t>
      </w:r>
      <w:r w:rsidRPr="00717B5F">
        <w:rPr>
          <w:rFonts w:ascii="Arial" w:hAnsi="Arial" w:cs="Arial"/>
          <w:sz w:val="20"/>
          <w:szCs w:val="20"/>
        </w:rPr>
        <w:t xml:space="preserve"> </w:t>
      </w:r>
      <w:r w:rsidR="00A8320B" w:rsidRPr="00717B5F">
        <w:rPr>
          <w:rFonts w:ascii="Arial" w:hAnsi="Arial" w:cs="Arial"/>
          <w:sz w:val="20"/>
          <w:szCs w:val="20"/>
        </w:rPr>
        <w:t xml:space="preserve">the </w:t>
      </w:r>
      <w:r w:rsidRPr="00717B5F">
        <w:rPr>
          <w:rFonts w:ascii="Arial" w:hAnsi="Arial" w:cs="Arial"/>
          <w:sz w:val="20"/>
          <w:szCs w:val="20"/>
        </w:rPr>
        <w:t>publication</w:t>
      </w:r>
      <w:r w:rsidR="00A8320B" w:rsidRPr="00717B5F">
        <w:rPr>
          <w:rFonts w:ascii="Arial" w:hAnsi="Arial" w:cs="Arial"/>
          <w:sz w:val="20"/>
          <w:szCs w:val="20"/>
        </w:rPr>
        <w:t xml:space="preserve"> of the trial</w:t>
      </w:r>
      <w:r w:rsidRPr="00717B5F">
        <w:rPr>
          <w:rFonts w:ascii="Arial" w:hAnsi="Arial" w:cs="Arial"/>
          <w:sz w:val="20"/>
          <w:szCs w:val="20"/>
        </w:rPr>
        <w:t xml:space="preserve">. </w:t>
      </w:r>
      <w:r w:rsidR="00BB2A4D" w:rsidRPr="00717B5F">
        <w:rPr>
          <w:rFonts w:ascii="Arial" w:hAnsi="Arial" w:cs="Arial"/>
          <w:sz w:val="20"/>
          <w:szCs w:val="20"/>
        </w:rPr>
        <w:t xml:space="preserve">SWOG </w:t>
      </w:r>
      <w:r w:rsidR="005D355E" w:rsidRPr="00717B5F">
        <w:rPr>
          <w:rFonts w:ascii="Arial" w:hAnsi="Arial" w:cs="Arial"/>
          <w:sz w:val="20"/>
          <w:szCs w:val="20"/>
        </w:rPr>
        <w:t xml:space="preserve">will contact the Site Principal Investigator at your institution </w:t>
      </w:r>
      <w:r w:rsidR="00661667" w:rsidRPr="00717B5F">
        <w:rPr>
          <w:rFonts w:ascii="Arial" w:hAnsi="Arial" w:cs="Arial"/>
          <w:sz w:val="20"/>
          <w:szCs w:val="20"/>
        </w:rPr>
        <w:t xml:space="preserve">in regard to authorship and </w:t>
      </w:r>
      <w:r w:rsidR="00BB2A4D" w:rsidRPr="00717B5F">
        <w:rPr>
          <w:rFonts w:ascii="Arial" w:hAnsi="Arial" w:cs="Arial"/>
          <w:sz w:val="20"/>
          <w:szCs w:val="20"/>
        </w:rPr>
        <w:t>defers to your local institution to determine which investigator</w:t>
      </w:r>
      <w:r w:rsidR="005D355E" w:rsidRPr="00717B5F">
        <w:rPr>
          <w:rFonts w:ascii="Arial" w:hAnsi="Arial" w:cs="Arial"/>
          <w:sz w:val="20"/>
          <w:szCs w:val="20"/>
        </w:rPr>
        <w:t xml:space="preserve"> will be included </w:t>
      </w:r>
      <w:r w:rsidR="00661667" w:rsidRPr="00717B5F">
        <w:rPr>
          <w:rFonts w:ascii="Arial" w:hAnsi="Arial" w:cs="Arial"/>
          <w:sz w:val="20"/>
          <w:szCs w:val="20"/>
        </w:rPr>
        <w:t>as an author</w:t>
      </w:r>
      <w:r w:rsidR="005D355E" w:rsidRPr="00717B5F">
        <w:rPr>
          <w:rFonts w:ascii="Arial" w:hAnsi="Arial" w:cs="Arial"/>
          <w:sz w:val="20"/>
          <w:szCs w:val="20"/>
        </w:rPr>
        <w:t>.</w:t>
      </w:r>
      <w:r w:rsidR="00B073C3" w:rsidRPr="00717B5F">
        <w:rPr>
          <w:rFonts w:ascii="Arial" w:hAnsi="Arial" w:cs="Arial"/>
          <w:sz w:val="20"/>
          <w:szCs w:val="20"/>
        </w:rPr>
        <w:t xml:space="preserve"> </w:t>
      </w:r>
    </w:p>
    <w:p w14:paraId="152E892E" w14:textId="77777777" w:rsidR="00757E25" w:rsidRPr="00717B5F" w:rsidRDefault="00757E25" w:rsidP="00757E25">
      <w:pPr>
        <w:spacing w:after="20" w:line="228" w:lineRule="auto"/>
        <w:ind w:left="-187"/>
        <w:rPr>
          <w:rFonts w:ascii="Arial" w:hAnsi="Arial" w:cs="Arial"/>
          <w:b/>
          <w:bCs/>
          <w:sz w:val="20"/>
          <w:szCs w:val="20"/>
        </w:rPr>
      </w:pPr>
      <w:r w:rsidRPr="00717B5F">
        <w:rPr>
          <w:rFonts w:ascii="Arial" w:hAnsi="Arial" w:cs="Arial"/>
          <w:b/>
          <w:bCs/>
          <w:sz w:val="20"/>
          <w:szCs w:val="20"/>
        </w:rPr>
        <w:t>SWOG Communications and E-mail Distribution lists:</w:t>
      </w:r>
    </w:p>
    <w:p w14:paraId="3551656E" w14:textId="00325460" w:rsidR="00757E25" w:rsidRPr="00717B5F" w:rsidRDefault="00757E25" w:rsidP="00C33F4A">
      <w:pPr>
        <w:pStyle w:val="ListParagraph"/>
        <w:numPr>
          <w:ilvl w:val="0"/>
          <w:numId w:val="1"/>
        </w:numPr>
        <w:spacing w:after="40" w:line="228" w:lineRule="auto"/>
        <w:ind w:left="360"/>
        <w:contextualSpacing w:val="0"/>
        <w:rPr>
          <w:rFonts w:ascii="Arial" w:hAnsi="Arial" w:cs="Arial"/>
          <w:sz w:val="20"/>
          <w:szCs w:val="20"/>
        </w:rPr>
      </w:pPr>
      <w:r w:rsidRPr="00717B5F">
        <w:rPr>
          <w:rFonts w:ascii="Arial" w:hAnsi="Arial" w:cs="Arial"/>
          <w:sz w:val="20"/>
          <w:szCs w:val="20"/>
        </w:rPr>
        <w:t xml:space="preserve">SWOG bi-monthly Trial and Business Updates are distributed by email on the 1st and 15th of the month and are subsequently posted to </w:t>
      </w:r>
      <w:hyperlink r:id="rId62" w:history="1">
        <w:r w:rsidR="007C0923">
          <w:rPr>
            <w:rStyle w:val="Hyperlink"/>
            <w:rFonts w:ascii="Arial" w:hAnsi="Arial" w:cs="Arial"/>
            <w:sz w:val="20"/>
            <w:szCs w:val="20"/>
          </w:rPr>
          <w:t>CTSU website</w:t>
        </w:r>
      </w:hyperlink>
      <w:r w:rsidRPr="00717B5F">
        <w:rPr>
          <w:rFonts w:ascii="Arial" w:hAnsi="Arial" w:cs="Arial"/>
          <w:sz w:val="20"/>
          <w:szCs w:val="20"/>
        </w:rPr>
        <w:t xml:space="preserve"> on the 8th and 22nd of each month.</w:t>
      </w:r>
    </w:p>
    <w:p w14:paraId="0EACFDE3" w14:textId="77777777" w:rsidR="00757E25" w:rsidRPr="00717B5F" w:rsidRDefault="00757E25" w:rsidP="00C33F4A">
      <w:pPr>
        <w:pStyle w:val="ListParagraph"/>
        <w:numPr>
          <w:ilvl w:val="1"/>
          <w:numId w:val="3"/>
        </w:numPr>
        <w:spacing w:after="40" w:line="228" w:lineRule="auto"/>
        <w:ind w:left="907"/>
        <w:contextualSpacing w:val="0"/>
        <w:rPr>
          <w:rFonts w:ascii="Arial" w:hAnsi="Arial" w:cs="Arial"/>
          <w:sz w:val="20"/>
          <w:szCs w:val="20"/>
        </w:rPr>
      </w:pPr>
      <w:r w:rsidRPr="00717B5F">
        <w:rPr>
          <w:rFonts w:ascii="Arial" w:hAnsi="Arial" w:cs="Arial"/>
          <w:sz w:val="20"/>
          <w:szCs w:val="20"/>
        </w:rPr>
        <w:t xml:space="preserve">To receive these updates, contact </w:t>
      </w:r>
      <w:hyperlink r:id="rId63" w:history="1">
        <w:r w:rsidRPr="00717B5F">
          <w:rPr>
            <w:rStyle w:val="Hyperlink"/>
            <w:rFonts w:ascii="Arial" w:hAnsi="Arial" w:cs="Arial"/>
            <w:sz w:val="20"/>
            <w:szCs w:val="20"/>
          </w:rPr>
          <w:t>member@swog.org</w:t>
        </w:r>
      </w:hyperlink>
      <w:r w:rsidRPr="00717B5F">
        <w:rPr>
          <w:rFonts w:ascii="Arial" w:hAnsi="Arial" w:cs="Arial"/>
          <w:sz w:val="20"/>
          <w:szCs w:val="20"/>
        </w:rPr>
        <w:t>.</w:t>
      </w:r>
    </w:p>
    <w:p w14:paraId="1D94A789" w14:textId="4CF92CD9" w:rsidR="00757E25" w:rsidRPr="00717B5F" w:rsidRDefault="00757E25" w:rsidP="00C33F4A">
      <w:pPr>
        <w:pStyle w:val="ListParagraph"/>
        <w:numPr>
          <w:ilvl w:val="0"/>
          <w:numId w:val="1"/>
        </w:numPr>
        <w:spacing w:after="40" w:line="228" w:lineRule="auto"/>
        <w:ind w:left="360"/>
        <w:contextualSpacing w:val="0"/>
        <w:rPr>
          <w:rFonts w:ascii="Arial" w:hAnsi="Arial" w:cs="Arial"/>
          <w:sz w:val="20"/>
          <w:szCs w:val="20"/>
        </w:rPr>
      </w:pPr>
      <w:r w:rsidRPr="00717B5F">
        <w:rPr>
          <w:rFonts w:ascii="Arial" w:hAnsi="Arial" w:cs="Arial"/>
          <w:sz w:val="20"/>
          <w:szCs w:val="20"/>
        </w:rPr>
        <w:t>To receive SWOG’s weekly “</w:t>
      </w:r>
      <w:hyperlink r:id="rId64" w:tgtFrame="_blank" w:history="1">
        <w:r w:rsidRPr="00717B5F">
          <w:rPr>
            <w:rStyle w:val="Hyperlink"/>
            <w:rFonts w:ascii="Arial" w:hAnsi="Arial" w:cs="Arial"/>
            <w:sz w:val="20"/>
            <w:szCs w:val="20"/>
          </w:rPr>
          <w:t>The Front Line</w:t>
        </w:r>
      </w:hyperlink>
      <w:r w:rsidRPr="00717B5F">
        <w:rPr>
          <w:rFonts w:ascii="Arial" w:hAnsi="Arial" w:cs="Arial"/>
          <w:sz w:val="20"/>
          <w:szCs w:val="20"/>
        </w:rPr>
        <w:t xml:space="preserve">” and related News and Events updates, complete the form at: </w:t>
      </w:r>
      <w:hyperlink r:id="rId65" w:tgtFrame="_blank" w:history="1">
        <w:r w:rsidRPr="00717B5F">
          <w:rPr>
            <w:rStyle w:val="Hyperlink"/>
            <w:rFonts w:ascii="Arial" w:hAnsi="Arial" w:cs="Arial"/>
            <w:sz w:val="20"/>
            <w:szCs w:val="20"/>
          </w:rPr>
          <w:t>Sign Up For E-mail Updates</w:t>
        </w:r>
      </w:hyperlink>
      <w:r w:rsidRPr="00717B5F">
        <w:rPr>
          <w:rFonts w:ascii="Arial" w:hAnsi="Arial" w:cs="Arial"/>
          <w:sz w:val="20"/>
          <w:szCs w:val="20"/>
        </w:rPr>
        <w:t xml:space="preserve">. Or, </w:t>
      </w:r>
    </w:p>
    <w:p w14:paraId="6AEC03D7" w14:textId="2033A4F8" w:rsidR="00757E25" w:rsidRPr="00717B5F" w:rsidRDefault="00757E25" w:rsidP="00C33F4A">
      <w:pPr>
        <w:pStyle w:val="ListParagraph"/>
        <w:numPr>
          <w:ilvl w:val="1"/>
          <w:numId w:val="3"/>
        </w:numPr>
        <w:spacing w:after="40" w:line="228" w:lineRule="auto"/>
        <w:ind w:left="907"/>
        <w:contextualSpacing w:val="0"/>
        <w:rPr>
          <w:rFonts w:ascii="Arial" w:hAnsi="Arial" w:cs="Arial"/>
          <w:color w:val="222222"/>
          <w:sz w:val="20"/>
          <w:szCs w:val="20"/>
        </w:rPr>
      </w:pPr>
      <w:r w:rsidRPr="00717B5F">
        <w:rPr>
          <w:rFonts w:ascii="Arial" w:hAnsi="Arial" w:cs="Arial"/>
          <w:sz w:val="20"/>
          <w:szCs w:val="20"/>
        </w:rPr>
        <w:t>Follow</w:t>
      </w:r>
      <w:r w:rsidRPr="00717B5F">
        <w:rPr>
          <w:rFonts w:ascii="Arial" w:hAnsi="Arial" w:cs="Arial"/>
          <w:color w:val="222222"/>
          <w:sz w:val="20"/>
          <w:szCs w:val="20"/>
        </w:rPr>
        <w:t xml:space="preserve"> </w:t>
      </w:r>
      <w:r w:rsidRPr="00717B5F">
        <w:rPr>
          <w:rFonts w:ascii="Arial" w:hAnsi="Arial" w:cs="Arial"/>
          <w:sz w:val="20"/>
          <w:szCs w:val="20"/>
        </w:rPr>
        <w:t>SWOG</w:t>
      </w:r>
      <w:r w:rsidRPr="00717B5F">
        <w:rPr>
          <w:rFonts w:ascii="Arial" w:hAnsi="Arial" w:cs="Arial"/>
          <w:color w:val="222222"/>
          <w:sz w:val="20"/>
          <w:szCs w:val="20"/>
        </w:rPr>
        <w:t xml:space="preserve"> on </w:t>
      </w:r>
      <w:hyperlink r:id="rId66" w:tgtFrame="_blank" w:history="1">
        <w:r w:rsidRPr="00717B5F">
          <w:rPr>
            <w:rStyle w:val="Hyperlink"/>
            <w:rFonts w:ascii="Arial" w:hAnsi="Arial" w:cs="Arial"/>
            <w:sz w:val="20"/>
            <w:szCs w:val="20"/>
          </w:rPr>
          <w:t>Twitter</w:t>
        </w:r>
      </w:hyperlink>
    </w:p>
    <w:p w14:paraId="7B5C3D79" w14:textId="55A82904" w:rsidR="00757E25" w:rsidRPr="00717B5F" w:rsidRDefault="00757E25" w:rsidP="00C33F4A">
      <w:pPr>
        <w:pStyle w:val="ListParagraph"/>
        <w:numPr>
          <w:ilvl w:val="0"/>
          <w:numId w:val="1"/>
        </w:numPr>
        <w:spacing w:after="40" w:line="228" w:lineRule="auto"/>
        <w:ind w:left="360"/>
        <w:contextualSpacing w:val="0"/>
        <w:rPr>
          <w:rFonts w:ascii="Arial" w:hAnsi="Arial" w:cs="Arial"/>
          <w:color w:val="222222"/>
          <w:sz w:val="20"/>
          <w:szCs w:val="20"/>
        </w:rPr>
      </w:pPr>
      <w:r w:rsidRPr="00717B5F">
        <w:rPr>
          <w:rFonts w:ascii="Arial" w:hAnsi="Arial" w:cs="Arial"/>
          <w:color w:val="222222"/>
          <w:sz w:val="20"/>
          <w:szCs w:val="20"/>
        </w:rPr>
        <w:t xml:space="preserve">To </w:t>
      </w:r>
      <w:r w:rsidRPr="00717B5F">
        <w:rPr>
          <w:rFonts w:ascii="Arial" w:hAnsi="Arial" w:cs="Arial"/>
          <w:sz w:val="20"/>
          <w:szCs w:val="20"/>
        </w:rPr>
        <w:t>receive</w:t>
      </w:r>
      <w:r w:rsidRPr="00717B5F">
        <w:rPr>
          <w:rFonts w:ascii="Arial" w:hAnsi="Arial" w:cs="Arial"/>
          <w:color w:val="222222"/>
          <w:sz w:val="20"/>
          <w:szCs w:val="20"/>
        </w:rPr>
        <w:t xml:space="preserve"> updates from The Hope Foundation for Cancer Research, complete the form at: </w:t>
      </w:r>
      <w:hyperlink r:id="rId67" w:tgtFrame="_blank" w:history="1">
        <w:r w:rsidRPr="00717B5F">
          <w:rPr>
            <w:rStyle w:val="Hyperlink"/>
            <w:rFonts w:ascii="Arial" w:hAnsi="Arial" w:cs="Arial"/>
            <w:sz w:val="20"/>
            <w:szCs w:val="20"/>
          </w:rPr>
          <w:t>Join Our Email List</w:t>
        </w:r>
      </w:hyperlink>
      <w:r w:rsidRPr="00717B5F">
        <w:rPr>
          <w:rFonts w:ascii="Arial" w:hAnsi="Arial" w:cs="Arial"/>
          <w:color w:val="222222"/>
          <w:sz w:val="20"/>
          <w:szCs w:val="20"/>
        </w:rPr>
        <w:t>.</w:t>
      </w:r>
    </w:p>
    <w:p w14:paraId="1CAF3A3A" w14:textId="665AECD3" w:rsidR="00757E25" w:rsidRPr="00717B5F" w:rsidRDefault="00757E25" w:rsidP="00C33F4A">
      <w:pPr>
        <w:pStyle w:val="ListParagraph"/>
        <w:numPr>
          <w:ilvl w:val="1"/>
          <w:numId w:val="3"/>
        </w:numPr>
        <w:spacing w:after="40" w:line="228" w:lineRule="auto"/>
        <w:ind w:left="907"/>
        <w:contextualSpacing w:val="0"/>
        <w:rPr>
          <w:rStyle w:val="Hyperlink"/>
          <w:rFonts w:ascii="Arial" w:hAnsi="Arial" w:cs="Arial"/>
          <w:color w:val="222222"/>
          <w:sz w:val="20"/>
          <w:szCs w:val="20"/>
          <w:u w:val="none"/>
        </w:rPr>
      </w:pPr>
      <w:r w:rsidRPr="00717B5F">
        <w:rPr>
          <w:rFonts w:ascii="Arial" w:hAnsi="Arial" w:cs="Arial"/>
          <w:color w:val="222222"/>
          <w:sz w:val="20"/>
          <w:szCs w:val="20"/>
        </w:rPr>
        <w:t xml:space="preserve">View </w:t>
      </w:r>
      <w:hyperlink r:id="rId68" w:tgtFrame="_blank" w:history="1">
        <w:r w:rsidRPr="00717B5F">
          <w:rPr>
            <w:rStyle w:val="Hyperlink"/>
            <w:rFonts w:ascii="Arial" w:hAnsi="Arial" w:cs="Arial"/>
            <w:sz w:val="20"/>
            <w:szCs w:val="20"/>
          </w:rPr>
          <w:t>News</w:t>
        </w:r>
      </w:hyperlink>
      <w:r w:rsidRPr="00717B5F">
        <w:rPr>
          <w:rFonts w:ascii="Arial" w:hAnsi="Arial" w:cs="Arial"/>
          <w:color w:val="222222"/>
          <w:sz w:val="20"/>
          <w:szCs w:val="20"/>
        </w:rPr>
        <w:t xml:space="preserve"> on the Hope website, or follow The Hope Foundation on </w:t>
      </w:r>
      <w:hyperlink r:id="rId69" w:tgtFrame="_blank" w:history="1">
        <w:r w:rsidRPr="00717B5F">
          <w:rPr>
            <w:rStyle w:val="Hyperlink"/>
            <w:rFonts w:ascii="Arial" w:hAnsi="Arial" w:cs="Arial"/>
            <w:sz w:val="20"/>
            <w:szCs w:val="20"/>
          </w:rPr>
          <w:t>Twitter</w:t>
        </w:r>
      </w:hyperlink>
      <w:r w:rsidRPr="00717B5F">
        <w:rPr>
          <w:rFonts w:ascii="Arial" w:hAnsi="Arial" w:cs="Arial"/>
          <w:color w:val="222222"/>
          <w:sz w:val="20"/>
          <w:szCs w:val="20"/>
        </w:rPr>
        <w:t> and friend them on </w:t>
      </w:r>
      <w:hyperlink r:id="rId70" w:tgtFrame="_blank" w:history="1">
        <w:r w:rsidRPr="00717B5F">
          <w:rPr>
            <w:rStyle w:val="Hyperlink"/>
            <w:rFonts w:ascii="Arial" w:hAnsi="Arial" w:cs="Arial"/>
            <w:sz w:val="20"/>
            <w:szCs w:val="20"/>
          </w:rPr>
          <w:t>Facebook</w:t>
        </w:r>
      </w:hyperlink>
    </w:p>
    <w:p w14:paraId="0354427B" w14:textId="5555EB10" w:rsidR="00E36C8F" w:rsidRPr="00717B5F" w:rsidRDefault="00757E25" w:rsidP="00C33F4A">
      <w:pPr>
        <w:pStyle w:val="ListParagraph"/>
        <w:numPr>
          <w:ilvl w:val="0"/>
          <w:numId w:val="3"/>
        </w:numPr>
        <w:spacing w:after="40" w:line="228" w:lineRule="auto"/>
        <w:ind w:left="360"/>
        <w:contextualSpacing w:val="0"/>
        <w:rPr>
          <w:rFonts w:ascii="Arial" w:hAnsi="Arial" w:cs="Arial"/>
          <w:color w:val="222222"/>
          <w:sz w:val="20"/>
          <w:szCs w:val="20"/>
        </w:rPr>
      </w:pPr>
      <w:r w:rsidRPr="00717B5F">
        <w:rPr>
          <w:rFonts w:ascii="Arial" w:hAnsi="Arial" w:cs="Arial"/>
          <w:color w:val="222222"/>
          <w:sz w:val="20"/>
          <w:szCs w:val="20"/>
        </w:rPr>
        <w:t xml:space="preserve">To help participating sites and investigators monitor data quality for their institution, on a monthly basis SWOG provides an Expectation Report, Institutional Performance Review (IPR) Report and Query Report via email distribution to your institution’s designated Site Principal Investigator and Lead ORP. </w:t>
      </w:r>
    </w:p>
    <w:p w14:paraId="13FFA771" w14:textId="77777777" w:rsidR="00E82CC1" w:rsidRPr="00E82CC1" w:rsidRDefault="00757E25" w:rsidP="00474799">
      <w:pPr>
        <w:pStyle w:val="ListParagraph"/>
        <w:numPr>
          <w:ilvl w:val="1"/>
          <w:numId w:val="3"/>
        </w:numPr>
        <w:spacing w:after="40" w:line="230" w:lineRule="auto"/>
        <w:ind w:left="907"/>
        <w:contextualSpacing w:val="0"/>
        <w:rPr>
          <w:rFonts w:ascii="Arial" w:hAnsi="Arial" w:cs="Arial"/>
          <w:sz w:val="20"/>
          <w:szCs w:val="20"/>
        </w:rPr>
      </w:pPr>
      <w:r w:rsidRPr="00717B5F">
        <w:rPr>
          <w:rFonts w:ascii="Arial" w:hAnsi="Arial" w:cs="Arial"/>
          <w:color w:val="222222"/>
          <w:sz w:val="20"/>
          <w:szCs w:val="20"/>
        </w:rPr>
        <w:t xml:space="preserve">For more information on what is included in these reports, see: </w:t>
      </w:r>
      <w:hyperlink r:id="rId71" w:tgtFrame="_blank" w:history="1">
        <w:r w:rsidRPr="00717B5F">
          <w:rPr>
            <w:rStyle w:val="Hyperlink"/>
            <w:rFonts w:ascii="Arial" w:hAnsi="Arial" w:cs="Arial"/>
            <w:sz w:val="20"/>
            <w:szCs w:val="20"/>
          </w:rPr>
          <w:t>Institution Performance Reports and Tools to Support Data Quality</w:t>
        </w:r>
      </w:hyperlink>
      <w:r w:rsidRPr="00717B5F">
        <w:rPr>
          <w:rFonts w:ascii="Arial" w:hAnsi="Arial" w:cs="Arial"/>
          <w:color w:val="222222"/>
          <w:sz w:val="20"/>
          <w:szCs w:val="20"/>
        </w:rPr>
        <w:t>.</w:t>
      </w:r>
    </w:p>
    <w:p w14:paraId="04CE017C" w14:textId="311EEE6C" w:rsidR="00E82CC1" w:rsidRPr="00E82CC1" w:rsidRDefault="00E82CC1" w:rsidP="00E82CC1">
      <w:pPr>
        <w:pStyle w:val="ListParagraph"/>
        <w:numPr>
          <w:ilvl w:val="1"/>
          <w:numId w:val="3"/>
        </w:numPr>
        <w:spacing w:after="40" w:line="230" w:lineRule="auto"/>
        <w:ind w:left="907"/>
        <w:contextualSpacing w:val="0"/>
        <w:rPr>
          <w:rFonts w:ascii="Arial" w:hAnsi="Arial" w:cs="Arial"/>
          <w:sz w:val="20"/>
          <w:szCs w:val="20"/>
        </w:rPr>
      </w:pPr>
      <w:r w:rsidRPr="00717B5F">
        <w:rPr>
          <w:rFonts w:ascii="Arial" w:hAnsi="Arial" w:cs="Arial"/>
          <w:color w:val="222222"/>
          <w:sz w:val="20"/>
          <w:szCs w:val="20"/>
        </w:rPr>
        <w:t xml:space="preserve">For more information on </w:t>
      </w:r>
      <w:r w:rsidR="0038204B">
        <w:rPr>
          <w:rFonts w:ascii="Arial" w:hAnsi="Arial" w:cs="Arial"/>
          <w:color w:val="222222"/>
          <w:sz w:val="20"/>
          <w:szCs w:val="20"/>
        </w:rPr>
        <w:t>quality assurance requirements</w:t>
      </w:r>
      <w:r w:rsidRPr="00717B5F">
        <w:rPr>
          <w:rFonts w:ascii="Arial" w:hAnsi="Arial" w:cs="Arial"/>
          <w:color w:val="222222"/>
          <w:sz w:val="20"/>
          <w:szCs w:val="20"/>
        </w:rPr>
        <w:t xml:space="preserve">, see: </w:t>
      </w:r>
      <w:hyperlink r:id="rId72" w:tgtFrame="_blank" w:history="1">
        <w:r w:rsidR="0038204B">
          <w:rPr>
            <w:rStyle w:val="Hyperlink"/>
            <w:rFonts w:ascii="Arial" w:hAnsi="Arial" w:cs="Arial"/>
            <w:sz w:val="20"/>
            <w:szCs w:val="20"/>
          </w:rPr>
          <w:t>Quality Assurance Audits and Corrective Action Plans - Training for Site PIs</w:t>
        </w:r>
      </w:hyperlink>
      <w:r w:rsidRPr="00717B5F">
        <w:rPr>
          <w:rFonts w:ascii="Arial" w:hAnsi="Arial" w:cs="Arial"/>
          <w:color w:val="222222"/>
          <w:sz w:val="20"/>
          <w:szCs w:val="20"/>
        </w:rPr>
        <w:t>.</w:t>
      </w:r>
    </w:p>
    <w:p w14:paraId="7613170A" w14:textId="2B526BD5" w:rsidR="00753220" w:rsidRPr="00717B5F" w:rsidRDefault="00753220" w:rsidP="00474799">
      <w:pPr>
        <w:pStyle w:val="ListParagraph"/>
        <w:numPr>
          <w:ilvl w:val="1"/>
          <w:numId w:val="3"/>
        </w:numPr>
        <w:spacing w:after="40" w:line="230" w:lineRule="auto"/>
        <w:ind w:left="907"/>
        <w:contextualSpacing w:val="0"/>
        <w:rPr>
          <w:rFonts w:ascii="Arial" w:hAnsi="Arial" w:cs="Arial"/>
          <w:sz w:val="20"/>
          <w:szCs w:val="20"/>
        </w:rPr>
      </w:pPr>
      <w:r w:rsidRPr="00717B5F">
        <w:rPr>
          <w:rFonts w:ascii="Arial" w:hAnsi="Arial" w:cs="Arial"/>
          <w:sz w:val="20"/>
          <w:szCs w:val="20"/>
        </w:rPr>
        <w:br w:type="page"/>
      </w:r>
    </w:p>
    <w:p w14:paraId="3846F61D" w14:textId="794F6643" w:rsidR="006D1A8C" w:rsidRPr="00717B5F" w:rsidRDefault="00BF03F7" w:rsidP="004F51A4">
      <w:pPr>
        <w:spacing w:after="0" w:line="240" w:lineRule="auto"/>
        <w:ind w:left="-180"/>
        <w:jc w:val="center"/>
        <w:rPr>
          <w:rFonts w:ascii="Arial" w:hAnsi="Arial" w:cs="Arial"/>
          <w:color w:val="0461C1"/>
          <w:sz w:val="32"/>
          <w:szCs w:val="32"/>
        </w:rPr>
      </w:pPr>
      <w:r w:rsidRPr="00717B5F">
        <w:rPr>
          <w:rFonts w:ascii="Arial" w:hAnsi="Arial" w:cs="Arial"/>
          <w:color w:val="0461C1"/>
          <w:sz w:val="32"/>
          <w:szCs w:val="32"/>
        </w:rPr>
        <w:lastRenderedPageBreak/>
        <w:t xml:space="preserve">SWOG </w:t>
      </w:r>
      <w:r w:rsidR="00492BF6" w:rsidRPr="00717B5F">
        <w:rPr>
          <w:rFonts w:ascii="Arial" w:hAnsi="Arial" w:cs="Arial"/>
          <w:color w:val="0461C1"/>
          <w:sz w:val="32"/>
          <w:szCs w:val="32"/>
        </w:rPr>
        <w:t xml:space="preserve">Committee Involvement, </w:t>
      </w:r>
      <w:r w:rsidR="0064701B" w:rsidRPr="00717B5F">
        <w:rPr>
          <w:rFonts w:ascii="Arial" w:hAnsi="Arial" w:cs="Arial"/>
          <w:color w:val="0461C1"/>
          <w:sz w:val="32"/>
          <w:szCs w:val="32"/>
        </w:rPr>
        <w:t xml:space="preserve">Group Meetings, and </w:t>
      </w:r>
      <w:r w:rsidR="000C6971" w:rsidRPr="00717B5F">
        <w:rPr>
          <w:rFonts w:ascii="Arial" w:hAnsi="Arial" w:cs="Arial"/>
          <w:color w:val="0461C1"/>
          <w:sz w:val="32"/>
          <w:szCs w:val="32"/>
        </w:rPr>
        <w:t>Resources</w:t>
      </w:r>
    </w:p>
    <w:p w14:paraId="60E835C4" w14:textId="77777777" w:rsidR="00575EBC" w:rsidRPr="00717B5F" w:rsidRDefault="00575EBC" w:rsidP="004F51A4">
      <w:pPr>
        <w:spacing w:after="0" w:line="240" w:lineRule="auto"/>
        <w:ind w:left="-180"/>
        <w:rPr>
          <w:rFonts w:ascii="Arial" w:hAnsi="Arial" w:cs="Arial"/>
          <w:b/>
          <w:bCs/>
          <w:sz w:val="20"/>
          <w:szCs w:val="20"/>
        </w:rPr>
      </w:pPr>
    </w:p>
    <w:p w14:paraId="5C2BA6D5" w14:textId="3A5AD68C" w:rsidR="00672495" w:rsidRPr="00717B5F" w:rsidRDefault="00672495" w:rsidP="002E4AFC">
      <w:pPr>
        <w:spacing w:after="20" w:line="228" w:lineRule="auto"/>
        <w:ind w:left="-187"/>
        <w:rPr>
          <w:rFonts w:ascii="Arial" w:hAnsi="Arial" w:cs="Arial"/>
          <w:b/>
          <w:bCs/>
          <w:sz w:val="20"/>
          <w:szCs w:val="20"/>
        </w:rPr>
      </w:pPr>
      <w:hyperlink r:id="rId73" w:tgtFrame="_blank" w:history="1">
        <w:r w:rsidRPr="00717B5F">
          <w:rPr>
            <w:rStyle w:val="Hyperlink"/>
            <w:rFonts w:ascii="Arial" w:hAnsi="Arial" w:cs="Arial"/>
            <w:b/>
            <w:bCs/>
            <w:sz w:val="20"/>
            <w:szCs w:val="20"/>
          </w:rPr>
          <w:t>Joining a SWOG Committee</w:t>
        </w:r>
      </w:hyperlink>
      <w:r w:rsidRPr="00717B5F">
        <w:rPr>
          <w:rFonts w:ascii="Arial" w:hAnsi="Arial" w:cs="Arial"/>
          <w:b/>
          <w:bCs/>
          <w:sz w:val="20"/>
          <w:szCs w:val="20"/>
        </w:rPr>
        <w:t>:</w:t>
      </w:r>
    </w:p>
    <w:p w14:paraId="65990457" w14:textId="63F98E52" w:rsidR="004817A5" w:rsidRPr="00717B5F" w:rsidRDefault="00EB7928" w:rsidP="00C407E2">
      <w:pPr>
        <w:pStyle w:val="ListParagraph"/>
        <w:numPr>
          <w:ilvl w:val="0"/>
          <w:numId w:val="1"/>
        </w:numPr>
        <w:spacing w:after="40" w:line="228" w:lineRule="auto"/>
        <w:ind w:left="360"/>
        <w:contextualSpacing w:val="0"/>
        <w:rPr>
          <w:rFonts w:ascii="Arial" w:hAnsi="Arial" w:cs="Arial"/>
          <w:sz w:val="20"/>
          <w:szCs w:val="20"/>
        </w:rPr>
      </w:pPr>
      <w:r w:rsidRPr="00717B5F">
        <w:rPr>
          <w:rFonts w:ascii="Arial" w:hAnsi="Arial" w:cs="Arial"/>
          <w:sz w:val="20"/>
          <w:szCs w:val="20"/>
        </w:rPr>
        <w:t>Investigator r</w:t>
      </w:r>
      <w:r w:rsidR="004817A5" w:rsidRPr="00717B5F">
        <w:rPr>
          <w:rFonts w:ascii="Arial" w:hAnsi="Arial" w:cs="Arial"/>
          <w:sz w:val="20"/>
          <w:szCs w:val="20"/>
        </w:rPr>
        <w:t>equests for SWOG Committee Membership must be submitted to SWOG by the Site Principal Investigator</w:t>
      </w:r>
      <w:r w:rsidRPr="00717B5F">
        <w:rPr>
          <w:rFonts w:ascii="Arial" w:hAnsi="Arial" w:cs="Arial"/>
          <w:sz w:val="20"/>
          <w:szCs w:val="20"/>
        </w:rPr>
        <w:t xml:space="preserve"> for your institution</w:t>
      </w:r>
      <w:r w:rsidR="004817A5" w:rsidRPr="00717B5F">
        <w:rPr>
          <w:rFonts w:ascii="Arial" w:hAnsi="Arial" w:cs="Arial"/>
          <w:sz w:val="20"/>
          <w:szCs w:val="20"/>
        </w:rPr>
        <w:t>.</w:t>
      </w:r>
      <w:r w:rsidRPr="00717B5F">
        <w:rPr>
          <w:rFonts w:ascii="Arial" w:hAnsi="Arial" w:cs="Arial"/>
          <w:sz w:val="20"/>
          <w:szCs w:val="20"/>
        </w:rPr>
        <w:t xml:space="preserve"> To express your interest, p</w:t>
      </w:r>
      <w:r w:rsidR="004817A5" w:rsidRPr="00717B5F">
        <w:rPr>
          <w:rFonts w:ascii="Arial" w:hAnsi="Arial" w:cs="Arial"/>
          <w:sz w:val="20"/>
          <w:szCs w:val="20"/>
        </w:rPr>
        <w:t xml:space="preserve">lease contact: </w:t>
      </w:r>
      <w:r w:rsidR="004817A5" w:rsidRPr="00717B5F">
        <w:rPr>
          <w:rFonts w:ascii="Arial" w:hAnsi="Arial" w:cs="Arial"/>
          <w:i/>
          <w:iCs/>
          <w:color w:val="C00000"/>
          <w:sz w:val="20"/>
          <w:szCs w:val="20"/>
        </w:rPr>
        <w:t>&lt;Insert Institution’s Site PI (or designee) Name, Email and Phone&gt;</w:t>
      </w:r>
      <w:r w:rsidR="004817A5" w:rsidRPr="00717B5F">
        <w:rPr>
          <w:rFonts w:ascii="Arial" w:hAnsi="Arial" w:cs="Arial"/>
          <w:sz w:val="20"/>
          <w:szCs w:val="20"/>
        </w:rPr>
        <w:t>.</w:t>
      </w:r>
    </w:p>
    <w:p w14:paraId="3A4879C3" w14:textId="2C0B1817" w:rsidR="007D4DD5" w:rsidRPr="00717B5F" w:rsidRDefault="004817A5" w:rsidP="002E4AFC">
      <w:pPr>
        <w:pStyle w:val="ListParagraph"/>
        <w:numPr>
          <w:ilvl w:val="1"/>
          <w:numId w:val="3"/>
        </w:numPr>
        <w:spacing w:after="20" w:line="228" w:lineRule="auto"/>
        <w:ind w:left="907"/>
        <w:contextualSpacing w:val="0"/>
        <w:rPr>
          <w:rFonts w:ascii="Arial" w:hAnsi="Arial" w:cs="Arial"/>
          <w:sz w:val="20"/>
          <w:szCs w:val="20"/>
        </w:rPr>
      </w:pPr>
      <w:hyperlink r:id="rId74" w:tgtFrame="_blank" w:history="1">
        <w:r w:rsidRPr="00717B5F">
          <w:rPr>
            <w:rStyle w:val="Hyperlink"/>
            <w:rFonts w:ascii="Arial" w:hAnsi="Arial" w:cs="Arial"/>
            <w:sz w:val="20"/>
            <w:szCs w:val="20"/>
          </w:rPr>
          <w:t>Committee</w:t>
        </w:r>
      </w:hyperlink>
      <w:r w:rsidRPr="00717B5F">
        <w:rPr>
          <w:rFonts w:ascii="Arial" w:hAnsi="Arial" w:cs="Arial"/>
          <w:sz w:val="20"/>
          <w:szCs w:val="20"/>
        </w:rPr>
        <w:t xml:space="preserve"> membership is open to SWOG members who treat cancer or perform cancer related research and are interested in providing intellectual input to the SWOG disease-specific cancer study portfolio, research support and administrative committees. Note: A</w:t>
      </w:r>
      <w:r w:rsidR="007D4DD5" w:rsidRPr="00717B5F">
        <w:rPr>
          <w:rFonts w:ascii="Arial" w:hAnsi="Arial" w:cs="Arial"/>
          <w:sz w:val="20"/>
          <w:szCs w:val="20"/>
        </w:rPr>
        <w:t>pplicants should meet at least 2 of the following</w:t>
      </w:r>
      <w:r w:rsidRPr="00717B5F">
        <w:rPr>
          <w:rFonts w:ascii="Arial" w:hAnsi="Arial" w:cs="Arial"/>
          <w:sz w:val="20"/>
          <w:szCs w:val="20"/>
        </w:rPr>
        <w:t xml:space="preserve"> criteria</w:t>
      </w:r>
      <w:r w:rsidR="007D4DD5" w:rsidRPr="00717B5F">
        <w:rPr>
          <w:rFonts w:ascii="Arial" w:hAnsi="Arial" w:cs="Arial"/>
          <w:sz w:val="20"/>
          <w:szCs w:val="20"/>
        </w:rPr>
        <w:t>:</w:t>
      </w:r>
    </w:p>
    <w:p w14:paraId="097406DC" w14:textId="77777777" w:rsidR="007D4DD5" w:rsidRPr="00717B5F" w:rsidRDefault="007D4DD5" w:rsidP="002E4AFC">
      <w:pPr>
        <w:pStyle w:val="ListParagraph"/>
        <w:numPr>
          <w:ilvl w:val="2"/>
          <w:numId w:val="3"/>
        </w:numPr>
        <w:spacing w:after="0" w:line="228" w:lineRule="auto"/>
        <w:ind w:left="1440"/>
        <w:contextualSpacing w:val="0"/>
        <w:rPr>
          <w:rFonts w:ascii="Arial" w:hAnsi="Arial" w:cs="Arial"/>
          <w:sz w:val="20"/>
          <w:szCs w:val="20"/>
        </w:rPr>
      </w:pPr>
      <w:r w:rsidRPr="00717B5F">
        <w:rPr>
          <w:rFonts w:ascii="Arial" w:hAnsi="Arial" w:cs="Arial"/>
          <w:sz w:val="20"/>
          <w:szCs w:val="20"/>
        </w:rPr>
        <w:t xml:space="preserve">Involved in care of patients with cancer related to their committee interest at an institution that participates in SWOG and/or other NCTN/NCORP studies. </w:t>
      </w:r>
    </w:p>
    <w:p w14:paraId="4337D14E" w14:textId="260E364E" w:rsidR="007D4DD5" w:rsidRPr="00717B5F" w:rsidRDefault="007D4DD5" w:rsidP="002E4AFC">
      <w:pPr>
        <w:pStyle w:val="ListParagraph"/>
        <w:numPr>
          <w:ilvl w:val="2"/>
          <w:numId w:val="3"/>
        </w:numPr>
        <w:spacing w:after="0" w:line="228" w:lineRule="auto"/>
        <w:ind w:left="1440"/>
        <w:contextualSpacing w:val="0"/>
        <w:rPr>
          <w:rFonts w:ascii="Arial" w:hAnsi="Arial" w:cs="Arial"/>
          <w:sz w:val="20"/>
          <w:szCs w:val="20"/>
        </w:rPr>
      </w:pPr>
      <w:r w:rsidRPr="00717B5F">
        <w:rPr>
          <w:rFonts w:ascii="Arial" w:hAnsi="Arial" w:cs="Arial"/>
          <w:sz w:val="20"/>
          <w:szCs w:val="20"/>
        </w:rPr>
        <w:t xml:space="preserve">Sustained and documented </w:t>
      </w:r>
      <w:r w:rsidR="00B74BE9" w:rsidRPr="00717B5F">
        <w:rPr>
          <w:rFonts w:ascii="Arial" w:hAnsi="Arial" w:cs="Arial"/>
          <w:sz w:val="20"/>
          <w:szCs w:val="20"/>
        </w:rPr>
        <w:t>study participant</w:t>
      </w:r>
      <w:r w:rsidRPr="00717B5F">
        <w:rPr>
          <w:rFonts w:ascii="Arial" w:hAnsi="Arial" w:cs="Arial"/>
          <w:sz w:val="20"/>
          <w:szCs w:val="20"/>
        </w:rPr>
        <w:t xml:space="preserve"> accrual to SWOG or other NCTN/NCORP cancer trials related to their committee interest. </w:t>
      </w:r>
    </w:p>
    <w:p w14:paraId="4F657DB1" w14:textId="77777777" w:rsidR="007D4DD5" w:rsidRPr="00717B5F" w:rsidRDefault="007D4DD5" w:rsidP="002E4AFC">
      <w:pPr>
        <w:pStyle w:val="ListParagraph"/>
        <w:numPr>
          <w:ilvl w:val="2"/>
          <w:numId w:val="3"/>
        </w:numPr>
        <w:spacing w:after="0" w:line="228" w:lineRule="auto"/>
        <w:ind w:left="1440"/>
        <w:contextualSpacing w:val="0"/>
        <w:rPr>
          <w:rFonts w:ascii="Arial" w:hAnsi="Arial" w:cs="Arial"/>
          <w:sz w:val="20"/>
          <w:szCs w:val="20"/>
        </w:rPr>
      </w:pPr>
      <w:r w:rsidRPr="00717B5F">
        <w:rPr>
          <w:rFonts w:ascii="Arial" w:hAnsi="Arial" w:cs="Arial"/>
          <w:sz w:val="20"/>
          <w:szCs w:val="20"/>
        </w:rPr>
        <w:t xml:space="preserve">Evidence of engagement in clinical and/or translational cancer related research or patient advocacy and outreach related to their committee interest. </w:t>
      </w:r>
    </w:p>
    <w:p w14:paraId="0393DFC6" w14:textId="77777777" w:rsidR="004817A5" w:rsidRPr="00717B5F" w:rsidRDefault="007D4DD5" w:rsidP="002E4AFC">
      <w:pPr>
        <w:pStyle w:val="ListParagraph"/>
        <w:numPr>
          <w:ilvl w:val="2"/>
          <w:numId w:val="3"/>
        </w:numPr>
        <w:spacing w:after="120" w:line="228" w:lineRule="auto"/>
        <w:ind w:left="1440"/>
        <w:contextualSpacing w:val="0"/>
        <w:rPr>
          <w:rFonts w:ascii="Arial" w:hAnsi="Arial" w:cs="Arial"/>
          <w:sz w:val="20"/>
          <w:szCs w:val="20"/>
        </w:rPr>
      </w:pPr>
      <w:r w:rsidRPr="00717B5F">
        <w:rPr>
          <w:rFonts w:ascii="Arial" w:hAnsi="Arial" w:cs="Arial"/>
          <w:sz w:val="20"/>
          <w:szCs w:val="20"/>
        </w:rPr>
        <w:t>Sustained commitment to SWOG through regular attendance of and active participation in SWOG Group Meetings and, once approved, Committee specific meetings.</w:t>
      </w:r>
    </w:p>
    <w:p w14:paraId="3CE914FC" w14:textId="2B706810" w:rsidR="006F2F99" w:rsidRPr="00717B5F" w:rsidRDefault="00950E0C" w:rsidP="00CD7C25">
      <w:pPr>
        <w:spacing w:after="20" w:line="228" w:lineRule="auto"/>
        <w:ind w:left="-187"/>
        <w:rPr>
          <w:rFonts w:ascii="Arial" w:hAnsi="Arial" w:cs="Arial"/>
          <w:b/>
          <w:bCs/>
          <w:sz w:val="20"/>
          <w:szCs w:val="20"/>
        </w:rPr>
      </w:pPr>
      <w:hyperlink r:id="rId75" w:tgtFrame="_blank" w:history="1">
        <w:r w:rsidRPr="00717B5F">
          <w:rPr>
            <w:rStyle w:val="Hyperlink"/>
            <w:rFonts w:ascii="Arial" w:hAnsi="Arial" w:cs="Arial"/>
            <w:b/>
            <w:bCs/>
            <w:sz w:val="20"/>
            <w:szCs w:val="20"/>
          </w:rPr>
          <w:t>SWOG Group Meetings</w:t>
        </w:r>
      </w:hyperlink>
      <w:r w:rsidRPr="00717B5F">
        <w:rPr>
          <w:rFonts w:ascii="Arial" w:hAnsi="Arial" w:cs="Arial"/>
          <w:b/>
          <w:bCs/>
          <w:sz w:val="20"/>
          <w:szCs w:val="20"/>
        </w:rPr>
        <w:t>:</w:t>
      </w:r>
    </w:p>
    <w:p w14:paraId="52D89B88" w14:textId="15C9E321" w:rsidR="00246B2B" w:rsidRPr="00717B5F" w:rsidRDefault="00D26F0E" w:rsidP="005B186D">
      <w:pPr>
        <w:pStyle w:val="ListParagraph"/>
        <w:numPr>
          <w:ilvl w:val="0"/>
          <w:numId w:val="1"/>
        </w:numPr>
        <w:spacing w:after="40" w:line="228" w:lineRule="auto"/>
        <w:ind w:left="360"/>
        <w:contextualSpacing w:val="0"/>
        <w:rPr>
          <w:rFonts w:ascii="Arial" w:hAnsi="Arial" w:cs="Arial"/>
          <w:b/>
          <w:bCs/>
          <w:sz w:val="20"/>
          <w:szCs w:val="20"/>
        </w:rPr>
      </w:pPr>
      <w:r w:rsidRPr="00717B5F">
        <w:rPr>
          <w:rFonts w:ascii="Arial" w:hAnsi="Arial" w:cs="Arial"/>
          <w:sz w:val="20"/>
          <w:szCs w:val="20"/>
        </w:rPr>
        <w:t>SWOG meetings occur twice yearly (in the Spring and Fall).</w:t>
      </w:r>
      <w:r w:rsidR="007B1663" w:rsidRPr="00717B5F">
        <w:rPr>
          <w:rFonts w:ascii="Arial" w:hAnsi="Arial" w:cs="Arial"/>
          <w:sz w:val="20"/>
          <w:szCs w:val="20"/>
        </w:rPr>
        <w:t xml:space="preserve"> </w:t>
      </w:r>
      <w:r w:rsidR="002471B4" w:rsidRPr="00717B5F">
        <w:rPr>
          <w:rFonts w:ascii="Arial" w:hAnsi="Arial" w:cs="Arial"/>
          <w:sz w:val="20"/>
          <w:szCs w:val="20"/>
        </w:rPr>
        <w:t>The</w:t>
      </w:r>
      <w:r w:rsidR="00246B2B" w:rsidRPr="00717B5F">
        <w:rPr>
          <w:rFonts w:ascii="Arial" w:hAnsi="Arial" w:cs="Arial"/>
          <w:sz w:val="20"/>
          <w:szCs w:val="20"/>
        </w:rPr>
        <w:t>se events: highlight the work of SWOG members</w:t>
      </w:r>
      <w:r w:rsidR="005C09FA" w:rsidRPr="00717B5F">
        <w:rPr>
          <w:rFonts w:ascii="Arial" w:hAnsi="Arial" w:cs="Arial"/>
          <w:sz w:val="20"/>
          <w:szCs w:val="20"/>
        </w:rPr>
        <w:t xml:space="preserve">, </w:t>
      </w:r>
      <w:r w:rsidR="00246B2B" w:rsidRPr="00717B5F">
        <w:rPr>
          <w:rFonts w:ascii="Arial" w:hAnsi="Arial" w:cs="Arial"/>
          <w:sz w:val="20"/>
          <w:szCs w:val="20"/>
        </w:rPr>
        <w:t>foster dialogue within the Group</w:t>
      </w:r>
      <w:r w:rsidR="005C09FA" w:rsidRPr="00717B5F">
        <w:rPr>
          <w:rFonts w:ascii="Arial" w:hAnsi="Arial" w:cs="Arial"/>
          <w:sz w:val="20"/>
          <w:szCs w:val="20"/>
        </w:rPr>
        <w:t xml:space="preserve">, </w:t>
      </w:r>
      <w:r w:rsidR="00246B2B" w:rsidRPr="00717B5F">
        <w:rPr>
          <w:rFonts w:ascii="Arial" w:hAnsi="Arial" w:cs="Arial"/>
          <w:sz w:val="20"/>
          <w:szCs w:val="20"/>
        </w:rPr>
        <w:t>provide an opportunity to address upcoming NCI systems or policy changes</w:t>
      </w:r>
      <w:r w:rsidR="005C09FA" w:rsidRPr="00717B5F">
        <w:rPr>
          <w:rFonts w:ascii="Arial" w:hAnsi="Arial" w:cs="Arial"/>
          <w:sz w:val="20"/>
          <w:szCs w:val="20"/>
        </w:rPr>
        <w:t xml:space="preserve">, </w:t>
      </w:r>
      <w:r w:rsidR="00246B2B" w:rsidRPr="00717B5F">
        <w:rPr>
          <w:rFonts w:ascii="Arial" w:hAnsi="Arial" w:cs="Arial"/>
          <w:sz w:val="20"/>
          <w:szCs w:val="20"/>
        </w:rPr>
        <w:t>serve as a forum in which sites can voice administrative concerns and</w:t>
      </w:r>
      <w:r w:rsidR="005C09FA" w:rsidRPr="00717B5F">
        <w:rPr>
          <w:rFonts w:ascii="Arial" w:hAnsi="Arial" w:cs="Arial"/>
          <w:sz w:val="20"/>
          <w:szCs w:val="20"/>
        </w:rPr>
        <w:t xml:space="preserve"> </w:t>
      </w:r>
      <w:r w:rsidR="00246B2B" w:rsidRPr="00717B5F">
        <w:rPr>
          <w:rFonts w:ascii="Arial" w:hAnsi="Arial" w:cs="Arial"/>
          <w:sz w:val="20"/>
          <w:szCs w:val="20"/>
        </w:rPr>
        <w:t xml:space="preserve">provide </w:t>
      </w:r>
      <w:r w:rsidR="005C09FA" w:rsidRPr="00717B5F">
        <w:rPr>
          <w:rFonts w:ascii="Arial" w:hAnsi="Arial" w:cs="Arial"/>
          <w:sz w:val="20"/>
          <w:szCs w:val="20"/>
        </w:rPr>
        <w:t>ongoing</w:t>
      </w:r>
      <w:r w:rsidR="00246B2B" w:rsidRPr="00717B5F">
        <w:rPr>
          <w:rFonts w:ascii="Arial" w:hAnsi="Arial" w:cs="Arial"/>
          <w:sz w:val="20"/>
          <w:szCs w:val="20"/>
        </w:rPr>
        <w:t xml:space="preserve"> educational opportunities for SWOG members.  </w:t>
      </w:r>
      <w:r w:rsidR="00A37FAB" w:rsidRPr="00717B5F">
        <w:rPr>
          <w:rFonts w:ascii="Arial" w:hAnsi="Arial" w:cs="Arial"/>
          <w:sz w:val="20"/>
          <w:szCs w:val="20"/>
        </w:rPr>
        <w:t>Meeting dates are published well in advance</w:t>
      </w:r>
      <w:r w:rsidR="005B2CAF" w:rsidRPr="00717B5F">
        <w:rPr>
          <w:rFonts w:ascii="Arial" w:hAnsi="Arial" w:cs="Arial"/>
          <w:sz w:val="20"/>
          <w:szCs w:val="20"/>
        </w:rPr>
        <w:t xml:space="preserve"> under </w:t>
      </w:r>
      <w:r w:rsidR="002D69F1" w:rsidRPr="00717B5F">
        <w:rPr>
          <w:rFonts w:ascii="Arial" w:hAnsi="Arial" w:cs="Arial"/>
          <w:sz w:val="20"/>
          <w:szCs w:val="20"/>
        </w:rPr>
        <w:t xml:space="preserve">the “Upcoming Group Meetings” section of the </w:t>
      </w:r>
      <w:hyperlink r:id="rId76" w:tgtFrame="_blank" w:history="1">
        <w:r w:rsidR="002D69F1" w:rsidRPr="00717B5F">
          <w:rPr>
            <w:rStyle w:val="Hyperlink"/>
            <w:rFonts w:ascii="Arial" w:hAnsi="Arial" w:cs="Arial"/>
            <w:sz w:val="20"/>
            <w:szCs w:val="20"/>
          </w:rPr>
          <w:t>SWOG Meetings</w:t>
        </w:r>
      </w:hyperlink>
      <w:r w:rsidR="002D69F1" w:rsidRPr="00717B5F">
        <w:rPr>
          <w:rFonts w:ascii="Arial" w:hAnsi="Arial" w:cs="Arial"/>
          <w:sz w:val="20"/>
          <w:szCs w:val="20"/>
        </w:rPr>
        <w:t xml:space="preserve"> webpage</w:t>
      </w:r>
      <w:r w:rsidR="005B2CAF" w:rsidRPr="00717B5F">
        <w:rPr>
          <w:rFonts w:ascii="Arial" w:hAnsi="Arial" w:cs="Arial"/>
          <w:sz w:val="20"/>
          <w:szCs w:val="20"/>
        </w:rPr>
        <w:t>.</w:t>
      </w:r>
      <w:r w:rsidR="000F4E24" w:rsidRPr="00717B5F">
        <w:rPr>
          <w:rFonts w:ascii="Arial" w:hAnsi="Arial" w:cs="Arial"/>
          <w:sz w:val="20"/>
          <w:szCs w:val="20"/>
        </w:rPr>
        <w:t xml:space="preserve"> </w:t>
      </w:r>
    </w:p>
    <w:p w14:paraId="14D6FB46" w14:textId="2AD56660" w:rsidR="00E05256" w:rsidRPr="00717B5F" w:rsidRDefault="00E369F5" w:rsidP="005B186D">
      <w:pPr>
        <w:pStyle w:val="ListParagraph"/>
        <w:numPr>
          <w:ilvl w:val="0"/>
          <w:numId w:val="1"/>
        </w:numPr>
        <w:spacing w:after="40" w:line="228" w:lineRule="auto"/>
        <w:ind w:left="360"/>
        <w:contextualSpacing w:val="0"/>
        <w:rPr>
          <w:rFonts w:ascii="Arial" w:hAnsi="Arial" w:cs="Arial"/>
          <w:b/>
          <w:bCs/>
          <w:sz w:val="20"/>
          <w:szCs w:val="20"/>
        </w:rPr>
      </w:pPr>
      <w:r w:rsidRPr="00717B5F">
        <w:rPr>
          <w:rFonts w:ascii="Arial" w:hAnsi="Arial" w:cs="Arial"/>
          <w:sz w:val="20"/>
          <w:szCs w:val="20"/>
        </w:rPr>
        <w:t xml:space="preserve">Group Meetings are broadly attended and in-person attendance may afford invaluable opportunities for networking. </w:t>
      </w:r>
      <w:r w:rsidR="00CB5039" w:rsidRPr="00717B5F">
        <w:rPr>
          <w:rFonts w:ascii="Arial" w:hAnsi="Arial" w:cs="Arial"/>
          <w:sz w:val="20"/>
          <w:szCs w:val="20"/>
        </w:rPr>
        <w:t xml:space="preserve">However, in the event that you are not able to attend a Group Meeting in-person, SWOG also now offers virtual attendance options for most portions of each Meeting. </w:t>
      </w:r>
    </w:p>
    <w:p w14:paraId="46A83426" w14:textId="291D7E74" w:rsidR="00E74B96" w:rsidRPr="00717B5F" w:rsidRDefault="00E74B96" w:rsidP="0021020E">
      <w:pPr>
        <w:pStyle w:val="ListParagraph"/>
        <w:numPr>
          <w:ilvl w:val="1"/>
          <w:numId w:val="3"/>
        </w:numPr>
        <w:spacing w:after="2" w:line="228" w:lineRule="auto"/>
        <w:ind w:left="907"/>
        <w:contextualSpacing w:val="0"/>
        <w:rPr>
          <w:rFonts w:ascii="Arial" w:hAnsi="Arial" w:cs="Arial"/>
          <w:sz w:val="20"/>
          <w:szCs w:val="20"/>
        </w:rPr>
      </w:pPr>
      <w:r w:rsidRPr="00717B5F">
        <w:rPr>
          <w:rFonts w:ascii="Arial" w:hAnsi="Arial" w:cs="Arial"/>
          <w:sz w:val="20"/>
          <w:szCs w:val="20"/>
        </w:rPr>
        <w:t xml:space="preserve">Each Meeting will include </w:t>
      </w:r>
      <w:r w:rsidR="003F252C" w:rsidRPr="00717B5F">
        <w:rPr>
          <w:rFonts w:ascii="Arial" w:hAnsi="Arial" w:cs="Arial"/>
          <w:sz w:val="20"/>
          <w:szCs w:val="20"/>
        </w:rPr>
        <w:t>session</w:t>
      </w:r>
      <w:r w:rsidRPr="00717B5F">
        <w:rPr>
          <w:rFonts w:ascii="Arial" w:hAnsi="Arial" w:cs="Arial"/>
          <w:sz w:val="20"/>
          <w:szCs w:val="20"/>
        </w:rPr>
        <w:t xml:space="preserve">s that are open to all SWOG members and </w:t>
      </w:r>
      <w:r w:rsidR="003F252C" w:rsidRPr="00717B5F">
        <w:rPr>
          <w:rFonts w:ascii="Arial" w:hAnsi="Arial" w:cs="Arial"/>
          <w:sz w:val="20"/>
          <w:szCs w:val="20"/>
        </w:rPr>
        <w:t>session</w:t>
      </w:r>
      <w:r w:rsidRPr="00717B5F">
        <w:rPr>
          <w:rFonts w:ascii="Arial" w:hAnsi="Arial" w:cs="Arial"/>
          <w:sz w:val="20"/>
          <w:szCs w:val="20"/>
        </w:rPr>
        <w:t xml:space="preserve">s that are limited (by invitation only) to respective Committee (or Working Group) </w:t>
      </w:r>
      <w:r w:rsidR="006976DA" w:rsidRPr="00717B5F">
        <w:rPr>
          <w:rFonts w:ascii="Arial" w:hAnsi="Arial" w:cs="Arial"/>
          <w:sz w:val="20"/>
          <w:szCs w:val="20"/>
        </w:rPr>
        <w:t>m</w:t>
      </w:r>
      <w:r w:rsidRPr="00717B5F">
        <w:rPr>
          <w:rFonts w:ascii="Arial" w:hAnsi="Arial" w:cs="Arial"/>
          <w:sz w:val="20"/>
          <w:szCs w:val="20"/>
        </w:rPr>
        <w:t xml:space="preserve">embers. </w:t>
      </w:r>
    </w:p>
    <w:p w14:paraId="3B8A0F58" w14:textId="77777777" w:rsidR="00AC7FF4" w:rsidRPr="00717B5F" w:rsidRDefault="00AC7FF4" w:rsidP="0021020E">
      <w:pPr>
        <w:pStyle w:val="ListParagraph"/>
        <w:numPr>
          <w:ilvl w:val="1"/>
          <w:numId w:val="3"/>
        </w:numPr>
        <w:spacing w:after="2" w:line="228" w:lineRule="auto"/>
        <w:ind w:left="907"/>
        <w:contextualSpacing w:val="0"/>
        <w:rPr>
          <w:rFonts w:ascii="Arial" w:hAnsi="Arial" w:cs="Arial"/>
          <w:sz w:val="20"/>
          <w:szCs w:val="20"/>
        </w:rPr>
      </w:pPr>
      <w:r w:rsidRPr="00717B5F">
        <w:rPr>
          <w:rFonts w:ascii="Arial" w:hAnsi="Arial" w:cs="Arial"/>
          <w:sz w:val="20"/>
          <w:szCs w:val="20"/>
        </w:rPr>
        <w:t xml:space="preserve">Members are encouraged to register in advance of the meeting. </w:t>
      </w:r>
    </w:p>
    <w:p w14:paraId="5812C142" w14:textId="3426474C" w:rsidR="009E596B" w:rsidRPr="00717B5F" w:rsidRDefault="008E63DD" w:rsidP="0021020E">
      <w:pPr>
        <w:pStyle w:val="ListParagraph"/>
        <w:numPr>
          <w:ilvl w:val="2"/>
          <w:numId w:val="3"/>
        </w:numPr>
        <w:spacing w:after="2" w:line="228" w:lineRule="auto"/>
        <w:ind w:left="1440"/>
        <w:contextualSpacing w:val="0"/>
        <w:rPr>
          <w:rFonts w:ascii="Arial" w:hAnsi="Arial" w:cs="Arial"/>
          <w:sz w:val="20"/>
          <w:szCs w:val="20"/>
        </w:rPr>
      </w:pPr>
      <w:r w:rsidRPr="00717B5F">
        <w:rPr>
          <w:rFonts w:ascii="Arial" w:hAnsi="Arial" w:cs="Arial"/>
          <w:sz w:val="20"/>
          <w:szCs w:val="20"/>
        </w:rPr>
        <w:t>A</w:t>
      </w:r>
      <w:r w:rsidR="005C385F" w:rsidRPr="00717B5F">
        <w:rPr>
          <w:rFonts w:ascii="Arial" w:hAnsi="Arial" w:cs="Arial"/>
          <w:sz w:val="20"/>
          <w:szCs w:val="20"/>
        </w:rPr>
        <w:t xml:space="preserve"> detailed schedule of meeting events and hotel information is posted to the Group's website when meeting registration opens, approximately nine weeks prior to each meeting.</w:t>
      </w:r>
      <w:r w:rsidR="009E596B" w:rsidRPr="00717B5F">
        <w:rPr>
          <w:rFonts w:ascii="Arial" w:hAnsi="Arial" w:cs="Arial"/>
          <w:sz w:val="20"/>
          <w:szCs w:val="20"/>
        </w:rPr>
        <w:t xml:space="preserve">  </w:t>
      </w:r>
    </w:p>
    <w:p w14:paraId="51EA948A" w14:textId="77777777" w:rsidR="00A26CC7" w:rsidRPr="00717B5F" w:rsidRDefault="009E596B" w:rsidP="0021020E">
      <w:pPr>
        <w:pStyle w:val="ListParagraph"/>
        <w:numPr>
          <w:ilvl w:val="2"/>
          <w:numId w:val="3"/>
        </w:numPr>
        <w:spacing w:after="2" w:line="228" w:lineRule="auto"/>
        <w:ind w:left="1440"/>
        <w:contextualSpacing w:val="0"/>
        <w:rPr>
          <w:rFonts w:ascii="Arial" w:hAnsi="Arial" w:cs="Arial"/>
          <w:sz w:val="20"/>
          <w:szCs w:val="20"/>
        </w:rPr>
      </w:pPr>
      <w:r w:rsidRPr="00717B5F">
        <w:rPr>
          <w:rFonts w:ascii="Arial" w:hAnsi="Arial" w:cs="Arial"/>
          <w:sz w:val="20"/>
          <w:szCs w:val="20"/>
        </w:rPr>
        <w:t xml:space="preserve">Most session agendas – including information and links for virtual “open” sessions – are </w:t>
      </w:r>
      <w:r w:rsidR="0066408B" w:rsidRPr="00717B5F">
        <w:rPr>
          <w:rFonts w:ascii="Arial" w:hAnsi="Arial" w:cs="Arial"/>
          <w:sz w:val="20"/>
          <w:szCs w:val="20"/>
        </w:rPr>
        <w:t xml:space="preserve">also subsequently </w:t>
      </w:r>
      <w:r w:rsidRPr="00717B5F">
        <w:rPr>
          <w:rFonts w:ascii="Arial" w:hAnsi="Arial" w:cs="Arial"/>
          <w:sz w:val="20"/>
          <w:szCs w:val="20"/>
        </w:rPr>
        <w:t>published in a dedicated meeting section on SWOG.org.</w:t>
      </w:r>
    </w:p>
    <w:p w14:paraId="281D44D3" w14:textId="2306AB69" w:rsidR="00A26CC7" w:rsidRPr="00717B5F" w:rsidRDefault="00A26CC7" w:rsidP="0021020E">
      <w:pPr>
        <w:pStyle w:val="ListParagraph"/>
        <w:numPr>
          <w:ilvl w:val="2"/>
          <w:numId w:val="3"/>
        </w:numPr>
        <w:spacing w:after="2" w:line="228" w:lineRule="auto"/>
        <w:ind w:left="1440"/>
        <w:contextualSpacing w:val="0"/>
        <w:rPr>
          <w:rFonts w:ascii="Arial" w:hAnsi="Arial" w:cs="Arial"/>
          <w:sz w:val="20"/>
          <w:szCs w:val="20"/>
        </w:rPr>
      </w:pPr>
      <w:r w:rsidRPr="00717B5F">
        <w:rPr>
          <w:rFonts w:ascii="Arial" w:hAnsi="Arial" w:cs="Arial"/>
          <w:sz w:val="20"/>
          <w:szCs w:val="20"/>
        </w:rPr>
        <w:t>For SWOG members, there is no registration fee to attend SWOG Group Meetings.</w:t>
      </w:r>
    </w:p>
    <w:p w14:paraId="1DE2FD54" w14:textId="2D26BCCD" w:rsidR="00A26CC7" w:rsidRPr="00717B5F" w:rsidRDefault="00154D24" w:rsidP="0021020E">
      <w:pPr>
        <w:pStyle w:val="ListParagraph"/>
        <w:numPr>
          <w:ilvl w:val="2"/>
          <w:numId w:val="3"/>
        </w:numPr>
        <w:spacing w:after="2" w:line="228" w:lineRule="auto"/>
        <w:ind w:left="1440"/>
        <w:contextualSpacing w:val="0"/>
        <w:rPr>
          <w:rFonts w:ascii="Arial" w:hAnsi="Arial" w:cs="Arial"/>
          <w:sz w:val="20"/>
          <w:szCs w:val="20"/>
        </w:rPr>
      </w:pPr>
      <w:r w:rsidRPr="00717B5F">
        <w:rPr>
          <w:rFonts w:ascii="Arial" w:hAnsi="Arial" w:cs="Arial"/>
          <w:sz w:val="20"/>
          <w:szCs w:val="20"/>
        </w:rPr>
        <w:t xml:space="preserve">SWOG members may qualify for </w:t>
      </w:r>
      <w:hyperlink r:id="rId77" w:tgtFrame="_blank" w:history="1">
        <w:r w:rsidRPr="00717B5F">
          <w:rPr>
            <w:rStyle w:val="Hyperlink"/>
            <w:rFonts w:ascii="Arial" w:hAnsi="Arial" w:cs="Arial"/>
            <w:sz w:val="20"/>
            <w:szCs w:val="20"/>
          </w:rPr>
          <w:t>Travel Support</w:t>
        </w:r>
      </w:hyperlink>
      <w:r w:rsidRPr="00717B5F">
        <w:rPr>
          <w:rFonts w:ascii="Arial" w:hAnsi="Arial" w:cs="Arial"/>
          <w:sz w:val="20"/>
          <w:szCs w:val="20"/>
        </w:rPr>
        <w:t>, provided by The Hope Foundation.</w:t>
      </w:r>
    </w:p>
    <w:p w14:paraId="729F99EB" w14:textId="34A7E04F" w:rsidR="009E596B" w:rsidRPr="00717B5F" w:rsidRDefault="009E596B" w:rsidP="0021020E">
      <w:pPr>
        <w:pStyle w:val="ListParagraph"/>
        <w:numPr>
          <w:ilvl w:val="1"/>
          <w:numId w:val="3"/>
        </w:numPr>
        <w:spacing w:after="2" w:line="228" w:lineRule="auto"/>
        <w:ind w:left="907"/>
        <w:contextualSpacing w:val="0"/>
        <w:rPr>
          <w:rFonts w:ascii="Arial" w:hAnsi="Arial" w:cs="Arial"/>
          <w:sz w:val="20"/>
          <w:szCs w:val="20"/>
        </w:rPr>
      </w:pPr>
      <w:r w:rsidRPr="00717B5F">
        <w:rPr>
          <w:rFonts w:ascii="Arial" w:hAnsi="Arial" w:cs="Arial"/>
          <w:sz w:val="20"/>
          <w:szCs w:val="20"/>
        </w:rPr>
        <w:t>After each meeting, materials that were shared at open sessions are also posted</w:t>
      </w:r>
      <w:r w:rsidR="004F51A4" w:rsidRPr="00717B5F">
        <w:rPr>
          <w:rFonts w:ascii="Arial" w:hAnsi="Arial" w:cs="Arial"/>
          <w:sz w:val="20"/>
          <w:szCs w:val="20"/>
        </w:rPr>
        <w:t xml:space="preserve"> on SWOG.org</w:t>
      </w:r>
      <w:r w:rsidRPr="00717B5F">
        <w:rPr>
          <w:rFonts w:ascii="Arial" w:hAnsi="Arial" w:cs="Arial"/>
          <w:sz w:val="20"/>
          <w:szCs w:val="20"/>
        </w:rPr>
        <w:t>.</w:t>
      </w:r>
    </w:p>
    <w:p w14:paraId="4C77286B" w14:textId="1F773821" w:rsidR="009E596B" w:rsidRPr="00717B5F" w:rsidRDefault="009E596B" w:rsidP="002E4AFC">
      <w:pPr>
        <w:pStyle w:val="ListParagraph"/>
        <w:numPr>
          <w:ilvl w:val="1"/>
          <w:numId w:val="3"/>
        </w:numPr>
        <w:spacing w:after="120" w:line="228" w:lineRule="auto"/>
        <w:ind w:left="907"/>
        <w:contextualSpacing w:val="0"/>
        <w:rPr>
          <w:rFonts w:ascii="Arial" w:hAnsi="Arial" w:cs="Arial"/>
          <w:sz w:val="20"/>
          <w:szCs w:val="20"/>
        </w:rPr>
      </w:pPr>
      <w:r w:rsidRPr="00717B5F">
        <w:rPr>
          <w:rFonts w:ascii="Arial" w:hAnsi="Arial" w:cs="Arial"/>
          <w:color w:val="222222"/>
          <w:sz w:val="20"/>
          <w:szCs w:val="20"/>
        </w:rPr>
        <w:t>For</w:t>
      </w:r>
      <w:r w:rsidRPr="00717B5F">
        <w:rPr>
          <w:rFonts w:ascii="Arial" w:hAnsi="Arial" w:cs="Arial"/>
          <w:sz w:val="20"/>
          <w:szCs w:val="20"/>
        </w:rPr>
        <w:t xml:space="preserve"> questions about SWOG group meetings, </w:t>
      </w:r>
      <w:r w:rsidR="00862B38" w:rsidRPr="00717B5F">
        <w:rPr>
          <w:rFonts w:ascii="Arial" w:hAnsi="Arial" w:cs="Arial"/>
          <w:sz w:val="20"/>
          <w:szCs w:val="20"/>
        </w:rPr>
        <w:t>email</w:t>
      </w:r>
      <w:r w:rsidRPr="00717B5F">
        <w:rPr>
          <w:rFonts w:ascii="Arial" w:hAnsi="Arial" w:cs="Arial"/>
          <w:sz w:val="20"/>
          <w:szCs w:val="20"/>
        </w:rPr>
        <w:t xml:space="preserve"> </w:t>
      </w:r>
      <w:hyperlink r:id="rId78" w:history="1">
        <w:r w:rsidR="00BD158D" w:rsidRPr="00717B5F">
          <w:rPr>
            <w:rStyle w:val="Hyperlink"/>
            <w:rFonts w:ascii="Arial" w:hAnsi="Arial" w:cs="Arial"/>
            <w:sz w:val="20"/>
            <w:szCs w:val="20"/>
          </w:rPr>
          <w:t>meetings@swog.org</w:t>
        </w:r>
      </w:hyperlink>
      <w:r w:rsidRPr="00717B5F">
        <w:rPr>
          <w:rFonts w:ascii="Arial" w:hAnsi="Arial" w:cs="Arial"/>
          <w:sz w:val="20"/>
          <w:szCs w:val="20"/>
        </w:rPr>
        <w:t>.</w:t>
      </w:r>
    </w:p>
    <w:p w14:paraId="4249D2F7" w14:textId="52773177" w:rsidR="006F2F99" w:rsidRPr="00717B5F" w:rsidRDefault="006F2F99" w:rsidP="00CD7C25">
      <w:pPr>
        <w:spacing w:after="20" w:line="228" w:lineRule="auto"/>
        <w:ind w:left="-187"/>
        <w:rPr>
          <w:rFonts w:ascii="Arial" w:hAnsi="Arial" w:cs="Arial"/>
          <w:b/>
          <w:bCs/>
          <w:sz w:val="20"/>
          <w:szCs w:val="20"/>
        </w:rPr>
      </w:pPr>
      <w:hyperlink r:id="rId79" w:tgtFrame="_blank" w:history="1">
        <w:r w:rsidRPr="00717B5F">
          <w:rPr>
            <w:rStyle w:val="Hyperlink"/>
            <w:rFonts w:ascii="Arial" w:hAnsi="Arial" w:cs="Arial"/>
            <w:b/>
            <w:bCs/>
            <w:sz w:val="20"/>
            <w:szCs w:val="20"/>
          </w:rPr>
          <w:t>Report of Studies</w:t>
        </w:r>
      </w:hyperlink>
      <w:r w:rsidRPr="00717B5F">
        <w:rPr>
          <w:rFonts w:ascii="Arial" w:hAnsi="Arial" w:cs="Arial"/>
          <w:b/>
          <w:bCs/>
          <w:sz w:val="20"/>
          <w:szCs w:val="20"/>
        </w:rPr>
        <w:t>:</w:t>
      </w:r>
    </w:p>
    <w:p w14:paraId="3060F73F" w14:textId="3B307531" w:rsidR="006E1861" w:rsidRPr="00717B5F" w:rsidRDefault="009B5FDA" w:rsidP="002E4AFC">
      <w:pPr>
        <w:pStyle w:val="ListParagraph"/>
        <w:numPr>
          <w:ilvl w:val="0"/>
          <w:numId w:val="1"/>
        </w:numPr>
        <w:spacing w:after="120" w:line="228" w:lineRule="auto"/>
        <w:ind w:left="360"/>
        <w:contextualSpacing w:val="0"/>
        <w:rPr>
          <w:rFonts w:ascii="Arial" w:hAnsi="Arial" w:cs="Arial"/>
          <w:b/>
          <w:bCs/>
          <w:spacing w:val="-1"/>
          <w:sz w:val="20"/>
          <w:szCs w:val="20"/>
        </w:rPr>
      </w:pPr>
      <w:r w:rsidRPr="00717B5F">
        <w:rPr>
          <w:rFonts w:ascii="Arial" w:hAnsi="Arial" w:cs="Arial"/>
          <w:spacing w:val="-1"/>
          <w:sz w:val="20"/>
          <w:szCs w:val="20"/>
        </w:rPr>
        <w:t xml:space="preserve">The SWOG Report of studies is a comprehensive summary of </w:t>
      </w:r>
      <w:r w:rsidR="00791B9A" w:rsidRPr="00717B5F">
        <w:rPr>
          <w:rFonts w:ascii="Arial" w:hAnsi="Arial" w:cs="Arial"/>
          <w:spacing w:val="-1"/>
          <w:sz w:val="20"/>
          <w:szCs w:val="20"/>
        </w:rPr>
        <w:t xml:space="preserve">SWOG </w:t>
      </w:r>
      <w:r w:rsidR="00FD2ECA" w:rsidRPr="00717B5F">
        <w:rPr>
          <w:rFonts w:ascii="Arial" w:hAnsi="Arial" w:cs="Arial"/>
          <w:spacing w:val="-1"/>
          <w:sz w:val="20"/>
          <w:szCs w:val="20"/>
        </w:rPr>
        <w:t xml:space="preserve">active </w:t>
      </w:r>
      <w:r w:rsidR="00AA0E21" w:rsidRPr="00717B5F">
        <w:rPr>
          <w:rFonts w:ascii="Arial" w:hAnsi="Arial" w:cs="Arial"/>
          <w:spacing w:val="-1"/>
          <w:sz w:val="20"/>
          <w:szCs w:val="20"/>
        </w:rPr>
        <w:t>or</w:t>
      </w:r>
      <w:r w:rsidR="00FD2ECA" w:rsidRPr="00717B5F">
        <w:rPr>
          <w:rFonts w:ascii="Arial" w:hAnsi="Arial" w:cs="Arial"/>
          <w:spacing w:val="-1"/>
          <w:sz w:val="20"/>
          <w:szCs w:val="20"/>
        </w:rPr>
        <w:t xml:space="preserve"> recently closed to accrual</w:t>
      </w:r>
      <w:r w:rsidR="00791B9A" w:rsidRPr="00717B5F">
        <w:rPr>
          <w:rFonts w:ascii="Arial" w:hAnsi="Arial" w:cs="Arial"/>
          <w:spacing w:val="-1"/>
          <w:sz w:val="20"/>
          <w:szCs w:val="20"/>
        </w:rPr>
        <w:t xml:space="preserve"> trials</w:t>
      </w:r>
      <w:r w:rsidR="000871DE" w:rsidRPr="00717B5F">
        <w:rPr>
          <w:rFonts w:ascii="Arial" w:hAnsi="Arial" w:cs="Arial"/>
          <w:spacing w:val="-1"/>
          <w:sz w:val="20"/>
          <w:szCs w:val="20"/>
        </w:rPr>
        <w:t>, which</w:t>
      </w:r>
      <w:r w:rsidR="00791B9A" w:rsidRPr="00717B5F">
        <w:rPr>
          <w:rFonts w:ascii="Arial" w:hAnsi="Arial" w:cs="Arial"/>
          <w:spacing w:val="-1"/>
          <w:sz w:val="20"/>
          <w:szCs w:val="20"/>
        </w:rPr>
        <w:t xml:space="preserve"> is published </w:t>
      </w:r>
      <w:r w:rsidR="00F061B5" w:rsidRPr="00717B5F">
        <w:rPr>
          <w:rFonts w:ascii="Arial" w:hAnsi="Arial" w:cs="Arial"/>
          <w:spacing w:val="-1"/>
          <w:sz w:val="20"/>
          <w:szCs w:val="20"/>
        </w:rPr>
        <w:t xml:space="preserve">to the member-only section of </w:t>
      </w:r>
      <w:r w:rsidR="008D68FC" w:rsidRPr="00717B5F">
        <w:rPr>
          <w:rFonts w:ascii="Arial" w:hAnsi="Arial" w:cs="Arial"/>
          <w:spacing w:val="-1"/>
          <w:sz w:val="20"/>
          <w:szCs w:val="20"/>
        </w:rPr>
        <w:t>SWOG</w:t>
      </w:r>
      <w:r w:rsidR="00F061B5" w:rsidRPr="00717B5F">
        <w:rPr>
          <w:rFonts w:ascii="Arial" w:hAnsi="Arial" w:cs="Arial"/>
          <w:spacing w:val="-1"/>
          <w:sz w:val="20"/>
          <w:szCs w:val="20"/>
        </w:rPr>
        <w:t xml:space="preserve">.org </w:t>
      </w:r>
      <w:r w:rsidR="00791B9A" w:rsidRPr="00717B5F">
        <w:rPr>
          <w:rFonts w:ascii="Arial" w:hAnsi="Arial" w:cs="Arial"/>
          <w:spacing w:val="-1"/>
          <w:sz w:val="20"/>
          <w:szCs w:val="20"/>
        </w:rPr>
        <w:t>twice a year, prior to the SWOG Spring and Fall Group Meetings.</w:t>
      </w:r>
      <w:r w:rsidR="00B61A77" w:rsidRPr="00717B5F">
        <w:rPr>
          <w:rFonts w:ascii="Arial" w:hAnsi="Arial" w:cs="Arial"/>
          <w:spacing w:val="-1"/>
          <w:sz w:val="20"/>
          <w:szCs w:val="20"/>
        </w:rPr>
        <w:t xml:space="preserve"> Refer to the report of studies for current accrual, toxicit</w:t>
      </w:r>
      <w:r w:rsidR="00A36500" w:rsidRPr="00717B5F">
        <w:rPr>
          <w:rFonts w:ascii="Arial" w:hAnsi="Arial" w:cs="Arial"/>
          <w:spacing w:val="-1"/>
          <w:sz w:val="20"/>
          <w:szCs w:val="20"/>
        </w:rPr>
        <w:t>y</w:t>
      </w:r>
      <w:r w:rsidR="007F7BAA" w:rsidRPr="00717B5F">
        <w:rPr>
          <w:rFonts w:ascii="Arial" w:hAnsi="Arial" w:cs="Arial"/>
          <w:spacing w:val="-1"/>
          <w:sz w:val="20"/>
          <w:szCs w:val="20"/>
        </w:rPr>
        <w:t xml:space="preserve">, </w:t>
      </w:r>
      <w:r w:rsidR="00B74BE9" w:rsidRPr="00717B5F">
        <w:rPr>
          <w:rFonts w:ascii="Arial" w:hAnsi="Arial" w:cs="Arial"/>
          <w:spacing w:val="-1"/>
          <w:sz w:val="20"/>
          <w:szCs w:val="20"/>
        </w:rPr>
        <w:t>participant</w:t>
      </w:r>
      <w:r w:rsidR="007F7BAA" w:rsidRPr="00717B5F">
        <w:rPr>
          <w:rFonts w:ascii="Arial" w:hAnsi="Arial" w:cs="Arial"/>
          <w:spacing w:val="-1"/>
          <w:sz w:val="20"/>
          <w:szCs w:val="20"/>
        </w:rPr>
        <w:t xml:space="preserve"> characteristics, and other pertinent trial information or updates.</w:t>
      </w:r>
    </w:p>
    <w:p w14:paraId="74DDFE27" w14:textId="59C303E5" w:rsidR="00FA5DE8" w:rsidRPr="00717B5F" w:rsidRDefault="00FA5DE8" w:rsidP="00CD7C25">
      <w:pPr>
        <w:spacing w:after="20" w:line="228" w:lineRule="auto"/>
        <w:ind w:left="-187"/>
        <w:rPr>
          <w:rFonts w:ascii="Arial" w:hAnsi="Arial" w:cs="Arial"/>
          <w:b/>
          <w:bCs/>
          <w:sz w:val="20"/>
          <w:szCs w:val="20"/>
        </w:rPr>
      </w:pPr>
      <w:hyperlink r:id="rId80" w:tgtFrame="_blank" w:history="1">
        <w:r w:rsidRPr="00717B5F">
          <w:rPr>
            <w:rStyle w:val="Hyperlink"/>
            <w:rFonts w:ascii="Arial" w:hAnsi="Arial" w:cs="Arial"/>
            <w:b/>
            <w:bCs/>
            <w:sz w:val="20"/>
            <w:szCs w:val="20"/>
          </w:rPr>
          <w:t>Funding Opportunities via The Hope Foundation</w:t>
        </w:r>
      </w:hyperlink>
      <w:r w:rsidRPr="00717B5F">
        <w:rPr>
          <w:rFonts w:ascii="Arial" w:hAnsi="Arial" w:cs="Arial"/>
          <w:b/>
          <w:bCs/>
          <w:sz w:val="20"/>
          <w:szCs w:val="20"/>
        </w:rPr>
        <w:t>:</w:t>
      </w:r>
    </w:p>
    <w:p w14:paraId="69658EAA" w14:textId="4BF4C5C1" w:rsidR="009B334E" w:rsidRPr="00717B5F" w:rsidRDefault="0024054F" w:rsidP="00674CB5">
      <w:pPr>
        <w:pStyle w:val="ListParagraph"/>
        <w:numPr>
          <w:ilvl w:val="0"/>
          <w:numId w:val="1"/>
        </w:numPr>
        <w:spacing w:after="40" w:line="228" w:lineRule="auto"/>
        <w:ind w:left="360"/>
        <w:contextualSpacing w:val="0"/>
        <w:rPr>
          <w:rFonts w:ascii="Arial" w:hAnsi="Arial" w:cs="Arial"/>
          <w:b/>
          <w:bCs/>
          <w:sz w:val="20"/>
          <w:szCs w:val="20"/>
        </w:rPr>
      </w:pPr>
      <w:r w:rsidRPr="0024054F">
        <w:rPr>
          <w:rFonts w:ascii="Arial" w:hAnsi="Arial" w:cs="Arial"/>
          <w:sz w:val="20"/>
          <w:szCs w:val="20"/>
        </w:rPr>
        <w:t>The Hope Foundation for Cancer Research is a public charity which supports the SWOG Cancer Research Network members and research initiatives. SWOG members have access to a variety of Research Support, Career Development, and Community Support Awards provided via The Hope Foundation. These awards include programs such as the</w:t>
      </w:r>
      <w:r w:rsidR="005B6107" w:rsidRPr="00717B5F">
        <w:rPr>
          <w:rFonts w:ascii="Arial" w:hAnsi="Arial" w:cs="Arial"/>
          <w:sz w:val="20"/>
          <w:szCs w:val="20"/>
        </w:rPr>
        <w:t>:</w:t>
      </w:r>
    </w:p>
    <w:p w14:paraId="76948321" w14:textId="16255BE3" w:rsidR="00B30333" w:rsidRPr="00717B5F" w:rsidRDefault="00B30333" w:rsidP="0021020E">
      <w:pPr>
        <w:pStyle w:val="ListParagraph"/>
        <w:numPr>
          <w:ilvl w:val="1"/>
          <w:numId w:val="3"/>
        </w:numPr>
        <w:spacing w:after="2" w:line="228" w:lineRule="auto"/>
        <w:ind w:left="907"/>
        <w:contextualSpacing w:val="0"/>
        <w:rPr>
          <w:rFonts w:ascii="Arial" w:hAnsi="Arial" w:cs="Arial"/>
          <w:sz w:val="20"/>
          <w:szCs w:val="20"/>
        </w:rPr>
      </w:pPr>
      <w:hyperlink r:id="rId81" w:tgtFrame="_blank" w:history="1">
        <w:r w:rsidRPr="00717B5F">
          <w:rPr>
            <w:rStyle w:val="Hyperlink"/>
            <w:rFonts w:ascii="Arial" w:hAnsi="Arial" w:cs="Arial"/>
            <w:b/>
            <w:bCs/>
            <w:sz w:val="20"/>
            <w:szCs w:val="20"/>
          </w:rPr>
          <w:t>SWOG/Hope Impact Award Program</w:t>
        </w:r>
      </w:hyperlink>
      <w:r w:rsidRPr="00717B5F">
        <w:rPr>
          <w:rFonts w:ascii="Arial" w:hAnsi="Arial" w:cs="Arial"/>
          <w:sz w:val="20"/>
          <w:szCs w:val="20"/>
        </w:rPr>
        <w:t xml:space="preserve"> </w:t>
      </w:r>
      <w:r w:rsidR="0010464D" w:rsidRPr="0010464D">
        <w:rPr>
          <w:rFonts w:ascii="Arial" w:hAnsi="Arial" w:cs="Arial"/>
          <w:sz w:val="20"/>
          <w:szCs w:val="20"/>
        </w:rPr>
        <w:t>to encourage novel and innovative SWOG research by funding the early and conceptual stages of trial-related projects</w:t>
      </w:r>
      <w:r w:rsidRPr="00717B5F">
        <w:rPr>
          <w:rFonts w:ascii="Arial" w:hAnsi="Arial" w:cs="Arial"/>
          <w:sz w:val="20"/>
          <w:szCs w:val="20"/>
        </w:rPr>
        <w:t>.</w:t>
      </w:r>
    </w:p>
    <w:p w14:paraId="0CC8C46F" w14:textId="39E71C05" w:rsidR="005B6107" w:rsidRPr="00717B5F" w:rsidRDefault="0010464D" w:rsidP="0021020E">
      <w:pPr>
        <w:pStyle w:val="ListParagraph"/>
        <w:numPr>
          <w:ilvl w:val="1"/>
          <w:numId w:val="3"/>
        </w:numPr>
        <w:spacing w:after="2" w:line="228" w:lineRule="auto"/>
        <w:ind w:left="907"/>
        <w:contextualSpacing w:val="0"/>
        <w:rPr>
          <w:rFonts w:ascii="Arial" w:hAnsi="Arial" w:cs="Arial"/>
          <w:sz w:val="20"/>
          <w:szCs w:val="20"/>
        </w:rPr>
      </w:pPr>
      <w:hyperlink r:id="rId82" w:tgtFrame="_blank" w:history="1">
        <w:r w:rsidRPr="0010464D">
          <w:rPr>
            <w:rStyle w:val="Hyperlink"/>
            <w:rFonts w:ascii="Arial" w:hAnsi="Arial" w:cs="Arial"/>
            <w:b/>
            <w:bCs/>
            <w:sz w:val="20"/>
            <w:szCs w:val="20"/>
          </w:rPr>
          <w:t>Dr. Charles A. Coltman, Jr. Fellowship</w:t>
        </w:r>
      </w:hyperlink>
      <w:r w:rsidRPr="0010464D">
        <w:t xml:space="preserve"> </w:t>
      </w:r>
      <w:r w:rsidRPr="0010464D">
        <w:rPr>
          <w:rFonts w:ascii="Arial" w:hAnsi="Arial" w:cs="Arial"/>
          <w:sz w:val="20"/>
          <w:szCs w:val="20"/>
        </w:rPr>
        <w:t>to engage outstanding early career investigators, protecting time as they learn clinical trial methodology within an academic and network group environment, and leading to independent clinical research</w:t>
      </w:r>
      <w:r w:rsidR="00AC06E4" w:rsidRPr="00717B5F">
        <w:rPr>
          <w:rFonts w:ascii="Arial" w:hAnsi="Arial" w:cs="Arial"/>
          <w:sz w:val="20"/>
          <w:szCs w:val="20"/>
        </w:rPr>
        <w:t>.</w:t>
      </w:r>
    </w:p>
    <w:p w14:paraId="6FB15AA5" w14:textId="1652E452" w:rsidR="00697189" w:rsidRPr="00717B5F" w:rsidRDefault="00B30333" w:rsidP="005B6107">
      <w:pPr>
        <w:pStyle w:val="ListParagraph"/>
        <w:numPr>
          <w:ilvl w:val="1"/>
          <w:numId w:val="3"/>
        </w:numPr>
        <w:spacing w:after="40" w:line="228" w:lineRule="auto"/>
        <w:ind w:left="907"/>
        <w:contextualSpacing w:val="0"/>
        <w:rPr>
          <w:rFonts w:ascii="Arial" w:hAnsi="Arial" w:cs="Arial"/>
          <w:sz w:val="20"/>
          <w:szCs w:val="20"/>
        </w:rPr>
      </w:pPr>
      <w:hyperlink r:id="rId83" w:tgtFrame="_blank" w:history="1">
        <w:r w:rsidRPr="00717B5F">
          <w:rPr>
            <w:rStyle w:val="Hyperlink"/>
            <w:rFonts w:ascii="Arial" w:hAnsi="Arial" w:cs="Arial"/>
            <w:b/>
            <w:bCs/>
            <w:sz w:val="20"/>
            <w:szCs w:val="20"/>
          </w:rPr>
          <w:t>Trial-Specific Education Fund</w:t>
        </w:r>
      </w:hyperlink>
      <w:r w:rsidR="004D18C0" w:rsidRPr="00717B5F">
        <w:rPr>
          <w:rFonts w:ascii="Arial" w:hAnsi="Arial" w:cs="Arial"/>
          <w:sz w:val="20"/>
          <w:szCs w:val="20"/>
        </w:rPr>
        <w:t xml:space="preserve"> </w:t>
      </w:r>
      <w:r w:rsidR="00FE210D" w:rsidRPr="00FE210D">
        <w:rPr>
          <w:rFonts w:ascii="Arial" w:hAnsi="Arial" w:cs="Arial"/>
          <w:sz w:val="20"/>
          <w:szCs w:val="20"/>
        </w:rPr>
        <w:t>to support education and training for sites participating in complex SWOG trials. Studies that are deemed to have non-standard endpoints, complicated design, and/or registration potential are eligible for funding</w:t>
      </w:r>
      <w:r w:rsidR="004D18C0" w:rsidRPr="00717B5F">
        <w:rPr>
          <w:rFonts w:ascii="Arial" w:hAnsi="Arial" w:cs="Arial"/>
          <w:sz w:val="20"/>
          <w:szCs w:val="20"/>
        </w:rPr>
        <w:t>.</w:t>
      </w:r>
    </w:p>
    <w:p w14:paraId="7C927BCE" w14:textId="337FA7BF" w:rsidR="00B46FF0" w:rsidRPr="00717B5F" w:rsidRDefault="00D01F26" w:rsidP="000B5F88">
      <w:pPr>
        <w:pStyle w:val="ListParagraph"/>
        <w:numPr>
          <w:ilvl w:val="0"/>
          <w:numId w:val="1"/>
        </w:numPr>
        <w:spacing w:after="120" w:line="228" w:lineRule="auto"/>
        <w:ind w:left="360"/>
        <w:contextualSpacing w:val="0"/>
        <w:rPr>
          <w:rFonts w:ascii="Arial" w:hAnsi="Arial" w:cs="Arial"/>
          <w:b/>
          <w:bCs/>
          <w:sz w:val="20"/>
          <w:szCs w:val="20"/>
        </w:rPr>
      </w:pPr>
      <w:r w:rsidRPr="00D01F26">
        <w:rPr>
          <w:rFonts w:ascii="Arial" w:hAnsi="Arial" w:cs="Arial"/>
          <w:sz w:val="20"/>
          <w:szCs w:val="20"/>
        </w:rPr>
        <w:t>A complete list of announcements and application deadlines are accessible from the Funding Opportunities link above or refer to the</w:t>
      </w:r>
      <w:r w:rsidR="00EF6555" w:rsidRPr="00717B5F">
        <w:rPr>
          <w:rFonts w:ascii="Arial" w:hAnsi="Arial" w:cs="Arial"/>
          <w:sz w:val="20"/>
          <w:szCs w:val="20"/>
        </w:rPr>
        <w:t xml:space="preserve"> </w:t>
      </w:r>
      <w:hyperlink r:id="rId84" w:tgtFrame="_blank" w:history="1">
        <w:r w:rsidR="00EF6555" w:rsidRPr="00717B5F">
          <w:rPr>
            <w:rStyle w:val="Hyperlink"/>
            <w:rFonts w:ascii="Arial" w:hAnsi="Arial" w:cs="Arial"/>
            <w:sz w:val="20"/>
            <w:szCs w:val="20"/>
          </w:rPr>
          <w:t>current program overview</w:t>
        </w:r>
      </w:hyperlink>
      <w:r w:rsidR="008D1E78" w:rsidRPr="00717B5F">
        <w:rPr>
          <w:rFonts w:ascii="Arial" w:hAnsi="Arial" w:cs="Arial"/>
          <w:sz w:val="20"/>
          <w:szCs w:val="20"/>
        </w:rPr>
        <w:t>.</w:t>
      </w:r>
    </w:p>
    <w:p w14:paraId="4689BDAF" w14:textId="7A1094B5" w:rsidR="00B46FF0" w:rsidRPr="00717B5F" w:rsidRDefault="00394D53" w:rsidP="002E4AFC">
      <w:pPr>
        <w:spacing w:after="20" w:line="228" w:lineRule="auto"/>
        <w:ind w:left="-187"/>
        <w:rPr>
          <w:rFonts w:ascii="Arial" w:hAnsi="Arial" w:cs="Arial"/>
          <w:b/>
          <w:bCs/>
          <w:sz w:val="20"/>
          <w:szCs w:val="20"/>
        </w:rPr>
      </w:pPr>
      <w:hyperlink r:id="rId85" w:tgtFrame="_blank" w:history="1">
        <w:r w:rsidRPr="00717B5F">
          <w:rPr>
            <w:rStyle w:val="Hyperlink"/>
            <w:rFonts w:ascii="Arial" w:hAnsi="Arial" w:cs="Arial"/>
            <w:b/>
            <w:bCs/>
            <w:sz w:val="20"/>
            <w:szCs w:val="20"/>
          </w:rPr>
          <w:t>Additional Education</w:t>
        </w:r>
      </w:hyperlink>
      <w:r w:rsidR="00A17A5D" w:rsidRPr="00717B5F">
        <w:rPr>
          <w:rFonts w:ascii="Arial" w:hAnsi="Arial" w:cs="Arial"/>
          <w:b/>
          <w:bCs/>
          <w:sz w:val="20"/>
          <w:szCs w:val="20"/>
        </w:rPr>
        <w:t xml:space="preserve"> </w:t>
      </w:r>
      <w:r w:rsidRPr="00717B5F">
        <w:rPr>
          <w:rFonts w:ascii="Arial" w:hAnsi="Arial" w:cs="Arial"/>
          <w:b/>
          <w:bCs/>
          <w:sz w:val="20"/>
          <w:szCs w:val="20"/>
        </w:rPr>
        <w:t xml:space="preserve">and </w:t>
      </w:r>
      <w:hyperlink r:id="rId86" w:tgtFrame="_blank" w:history="1">
        <w:r w:rsidRPr="00717B5F">
          <w:rPr>
            <w:rStyle w:val="Hyperlink"/>
            <w:rFonts w:ascii="Arial" w:hAnsi="Arial" w:cs="Arial"/>
            <w:b/>
            <w:bCs/>
            <w:sz w:val="20"/>
            <w:szCs w:val="20"/>
          </w:rPr>
          <w:t>Information Resources</w:t>
        </w:r>
      </w:hyperlink>
      <w:r w:rsidRPr="00717B5F">
        <w:rPr>
          <w:rFonts w:ascii="Arial" w:hAnsi="Arial" w:cs="Arial"/>
          <w:b/>
          <w:bCs/>
          <w:sz w:val="20"/>
          <w:szCs w:val="20"/>
        </w:rPr>
        <w:t xml:space="preserve"> </w:t>
      </w:r>
      <w:r w:rsidR="00A17A5D" w:rsidRPr="00717B5F">
        <w:rPr>
          <w:rFonts w:ascii="Arial" w:hAnsi="Arial" w:cs="Arial"/>
          <w:sz w:val="20"/>
          <w:szCs w:val="20"/>
        </w:rPr>
        <w:t>are accessible via the SWOG website</w:t>
      </w:r>
      <w:r w:rsidR="00846629" w:rsidRPr="00717B5F">
        <w:rPr>
          <w:rFonts w:ascii="Arial" w:hAnsi="Arial" w:cs="Arial"/>
          <w:sz w:val="20"/>
          <w:szCs w:val="20"/>
        </w:rPr>
        <w:t xml:space="preserve">. In particular, note the </w:t>
      </w:r>
      <w:hyperlink r:id="rId87" w:tgtFrame="_blank" w:history="1">
        <w:r w:rsidR="00846629" w:rsidRPr="00717B5F">
          <w:rPr>
            <w:rStyle w:val="Hyperlink"/>
            <w:rFonts w:ascii="Arial" w:hAnsi="Arial" w:cs="Arial"/>
            <w:sz w:val="20"/>
            <w:szCs w:val="20"/>
          </w:rPr>
          <w:t>Clinical Investigator Resources</w:t>
        </w:r>
      </w:hyperlink>
      <w:r w:rsidR="00846629" w:rsidRPr="00717B5F">
        <w:rPr>
          <w:rFonts w:ascii="Arial" w:hAnsi="Arial" w:cs="Arial"/>
          <w:sz w:val="20"/>
          <w:szCs w:val="20"/>
        </w:rPr>
        <w:t xml:space="preserve"> and </w:t>
      </w:r>
      <w:hyperlink r:id="rId88" w:tgtFrame="_blank" w:history="1">
        <w:r w:rsidR="00846629" w:rsidRPr="00717B5F">
          <w:rPr>
            <w:rStyle w:val="Hyperlink"/>
            <w:rFonts w:ascii="Arial" w:hAnsi="Arial" w:cs="Arial"/>
            <w:sz w:val="20"/>
            <w:szCs w:val="20"/>
          </w:rPr>
          <w:t xml:space="preserve">Continuing Education and </w:t>
        </w:r>
        <w:r w:rsidR="0074438F" w:rsidRPr="00717B5F">
          <w:rPr>
            <w:rStyle w:val="Hyperlink"/>
            <w:rFonts w:ascii="Arial" w:hAnsi="Arial" w:cs="Arial"/>
            <w:sz w:val="20"/>
            <w:szCs w:val="20"/>
          </w:rPr>
          <w:t>Training Programs</w:t>
        </w:r>
      </w:hyperlink>
      <w:r w:rsidR="0074438F" w:rsidRPr="00717B5F">
        <w:rPr>
          <w:rFonts w:ascii="Arial" w:hAnsi="Arial" w:cs="Arial"/>
          <w:sz w:val="20"/>
          <w:szCs w:val="20"/>
        </w:rPr>
        <w:t xml:space="preserve">. </w:t>
      </w:r>
      <w:r w:rsidR="00F4620F" w:rsidRPr="00717B5F">
        <w:rPr>
          <w:rFonts w:ascii="Arial" w:hAnsi="Arial" w:cs="Arial"/>
          <w:sz w:val="20"/>
          <w:szCs w:val="20"/>
        </w:rPr>
        <w:t xml:space="preserve"> </w:t>
      </w:r>
      <w:r w:rsidR="003239C3">
        <w:rPr>
          <w:rFonts w:ascii="Arial" w:hAnsi="Arial" w:cs="Arial"/>
          <w:sz w:val="20"/>
          <w:szCs w:val="20"/>
        </w:rPr>
        <w:t xml:space="preserve">The </w:t>
      </w:r>
      <w:hyperlink r:id="rId89" w:tgtFrame="_blank" w:history="1">
        <w:r w:rsidR="00F13D7D">
          <w:rPr>
            <w:rStyle w:val="Hyperlink"/>
            <w:rFonts w:ascii="Arial" w:hAnsi="Arial" w:cs="Arial"/>
            <w:sz w:val="20"/>
            <w:szCs w:val="20"/>
          </w:rPr>
          <w:t>Announcements</w:t>
        </w:r>
      </w:hyperlink>
      <w:r w:rsidR="00F13D7D" w:rsidRPr="00717B5F">
        <w:rPr>
          <w:rFonts w:ascii="Arial" w:hAnsi="Arial" w:cs="Arial"/>
          <w:sz w:val="20"/>
          <w:szCs w:val="20"/>
        </w:rPr>
        <w:t xml:space="preserve"> </w:t>
      </w:r>
      <w:r w:rsidR="003239C3">
        <w:rPr>
          <w:rFonts w:ascii="Arial" w:hAnsi="Arial" w:cs="Arial"/>
          <w:sz w:val="20"/>
          <w:szCs w:val="20"/>
        </w:rPr>
        <w:t xml:space="preserve">and </w:t>
      </w:r>
      <w:hyperlink r:id="rId90" w:tgtFrame="_blank" w:history="1">
        <w:r w:rsidR="006F333E" w:rsidRPr="006F333E">
          <w:rPr>
            <w:rStyle w:val="Hyperlink"/>
            <w:rFonts w:ascii="Arial" w:hAnsi="Arial" w:cs="Arial"/>
            <w:sz w:val="20"/>
            <w:szCs w:val="20"/>
          </w:rPr>
          <w:t>Individual Course List</w:t>
        </w:r>
      </w:hyperlink>
      <w:r w:rsidR="006F333E">
        <w:rPr>
          <w:rFonts w:ascii="Arial" w:hAnsi="Arial" w:cs="Arial"/>
          <w:sz w:val="20"/>
          <w:szCs w:val="20"/>
        </w:rPr>
        <w:t xml:space="preserve"> </w:t>
      </w:r>
      <w:r w:rsidR="003239C3">
        <w:rPr>
          <w:rFonts w:ascii="Arial" w:hAnsi="Arial" w:cs="Arial"/>
          <w:sz w:val="20"/>
          <w:szCs w:val="20"/>
        </w:rPr>
        <w:t>are updated as</w:t>
      </w:r>
      <w:r w:rsidR="00AD76DE" w:rsidRPr="00717B5F">
        <w:rPr>
          <w:rFonts w:ascii="Arial" w:hAnsi="Arial" w:cs="Arial"/>
          <w:sz w:val="20"/>
          <w:szCs w:val="20"/>
        </w:rPr>
        <w:t xml:space="preserve"> </w:t>
      </w:r>
      <w:r w:rsidR="00B43D29">
        <w:rPr>
          <w:rFonts w:ascii="Arial" w:hAnsi="Arial" w:cs="Arial"/>
          <w:sz w:val="20"/>
          <w:szCs w:val="20"/>
        </w:rPr>
        <w:t xml:space="preserve">new </w:t>
      </w:r>
      <w:r w:rsidR="000B7D1B" w:rsidRPr="00717B5F">
        <w:rPr>
          <w:rFonts w:ascii="Arial" w:hAnsi="Arial" w:cs="Arial"/>
          <w:sz w:val="20"/>
          <w:szCs w:val="20"/>
        </w:rPr>
        <w:t xml:space="preserve">educational </w:t>
      </w:r>
      <w:r w:rsidR="00AD76DE" w:rsidRPr="00717B5F">
        <w:rPr>
          <w:rFonts w:ascii="Arial" w:hAnsi="Arial" w:cs="Arial"/>
          <w:sz w:val="20"/>
          <w:szCs w:val="20"/>
        </w:rPr>
        <w:t xml:space="preserve">opportunities </w:t>
      </w:r>
      <w:r w:rsidR="003239C3">
        <w:rPr>
          <w:rFonts w:ascii="Arial" w:hAnsi="Arial" w:cs="Arial"/>
          <w:sz w:val="20"/>
          <w:szCs w:val="20"/>
        </w:rPr>
        <w:t xml:space="preserve">and </w:t>
      </w:r>
      <w:r w:rsidR="0094447B">
        <w:rPr>
          <w:rFonts w:ascii="Arial" w:hAnsi="Arial" w:cs="Arial"/>
          <w:sz w:val="20"/>
          <w:szCs w:val="20"/>
        </w:rPr>
        <w:t xml:space="preserve">enduring materials </w:t>
      </w:r>
      <w:r w:rsidR="00B43D29" w:rsidRPr="00717B5F">
        <w:rPr>
          <w:rFonts w:ascii="Arial" w:hAnsi="Arial" w:cs="Arial"/>
          <w:sz w:val="20"/>
          <w:szCs w:val="20"/>
        </w:rPr>
        <w:t>become available</w:t>
      </w:r>
      <w:r w:rsidR="00D40A3C" w:rsidRPr="00717B5F">
        <w:rPr>
          <w:rFonts w:ascii="Arial" w:hAnsi="Arial" w:cs="Arial"/>
          <w:sz w:val="20"/>
          <w:szCs w:val="20"/>
        </w:rPr>
        <w:t>.</w:t>
      </w:r>
      <w:r w:rsidR="000B7D1B" w:rsidRPr="00717B5F">
        <w:rPr>
          <w:rFonts w:ascii="Arial" w:hAnsi="Arial" w:cs="Arial"/>
          <w:sz w:val="20"/>
          <w:szCs w:val="20"/>
        </w:rPr>
        <w:t xml:space="preserve"> </w:t>
      </w:r>
    </w:p>
    <w:sectPr w:rsidR="00B46FF0" w:rsidRPr="00717B5F" w:rsidSect="00887317">
      <w:pgSz w:w="12240" w:h="15840"/>
      <w:pgMar w:top="720" w:right="1152" w:bottom="720" w:left="115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915768"/>
    <w:multiLevelType w:val="hybridMultilevel"/>
    <w:tmpl w:val="CD2242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AF4D8A"/>
    <w:multiLevelType w:val="hybridMultilevel"/>
    <w:tmpl w:val="CD2E12F8"/>
    <w:lvl w:ilvl="0" w:tplc="04090001">
      <w:start w:val="1"/>
      <w:numFmt w:val="bullet"/>
      <w:lvlText w:val=""/>
      <w:lvlJc w:val="left"/>
      <w:pPr>
        <w:ind w:left="53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25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7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9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1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3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5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7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93" w:hanging="360"/>
      </w:pPr>
      <w:rPr>
        <w:rFonts w:ascii="Wingdings" w:hAnsi="Wingdings" w:hint="default"/>
      </w:rPr>
    </w:lvl>
  </w:abstractNum>
  <w:abstractNum w:abstractNumId="2" w15:restartNumberingAfterBreak="0">
    <w:nsid w:val="35A41FB3"/>
    <w:multiLevelType w:val="multilevel"/>
    <w:tmpl w:val="A96060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77007BB"/>
    <w:multiLevelType w:val="hybridMultilevel"/>
    <w:tmpl w:val="1F9C107E"/>
    <w:lvl w:ilvl="0" w:tplc="38601FE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3D01881"/>
    <w:multiLevelType w:val="hybridMultilevel"/>
    <w:tmpl w:val="8EBE89B4"/>
    <w:lvl w:ilvl="0" w:tplc="37FC4F6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18C5E72"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9062894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DFC5BF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6AC857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F18F8D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0C0D00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88C461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2790114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" w15:restartNumberingAfterBreak="0">
    <w:nsid w:val="58045FE9"/>
    <w:multiLevelType w:val="hybridMultilevel"/>
    <w:tmpl w:val="8C063BDA"/>
    <w:lvl w:ilvl="0" w:tplc="0409000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6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3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090" w:hanging="360"/>
      </w:pPr>
      <w:rPr>
        <w:rFonts w:ascii="Wingdings" w:hAnsi="Wingdings" w:hint="default"/>
      </w:rPr>
    </w:lvl>
  </w:abstractNum>
  <w:abstractNum w:abstractNumId="6" w15:restartNumberingAfterBreak="0">
    <w:nsid w:val="59F41BAB"/>
    <w:multiLevelType w:val="hybridMultilevel"/>
    <w:tmpl w:val="D7DE11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1D08636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  <w:color w:val="auto"/>
      </w:rPr>
    </w:lvl>
    <w:lvl w:ilvl="2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10E18C8"/>
    <w:multiLevelType w:val="multilevel"/>
    <w:tmpl w:val="D35621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94868681">
    <w:abstractNumId w:val="3"/>
  </w:num>
  <w:num w:numId="2" w16cid:durableId="1157459642">
    <w:abstractNumId w:val="4"/>
  </w:num>
  <w:num w:numId="3" w16cid:durableId="61486755">
    <w:abstractNumId w:val="6"/>
  </w:num>
  <w:num w:numId="4" w16cid:durableId="1848905638">
    <w:abstractNumId w:val="0"/>
  </w:num>
  <w:num w:numId="5" w16cid:durableId="1703095934">
    <w:abstractNumId w:val="5"/>
  </w:num>
  <w:num w:numId="6" w16cid:durableId="1018970387">
    <w:abstractNumId w:val="2"/>
  </w:num>
  <w:num w:numId="7" w16cid:durableId="1029262153">
    <w:abstractNumId w:val="7"/>
  </w:num>
  <w:num w:numId="8" w16cid:durableId="21072823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2769"/>
    <w:rsid w:val="00001CEA"/>
    <w:rsid w:val="00004D21"/>
    <w:rsid w:val="00005CFF"/>
    <w:rsid w:val="0001082A"/>
    <w:rsid w:val="00012D6C"/>
    <w:rsid w:val="00012E02"/>
    <w:rsid w:val="000133E3"/>
    <w:rsid w:val="000203AC"/>
    <w:rsid w:val="00021543"/>
    <w:rsid w:val="0002718D"/>
    <w:rsid w:val="00036E12"/>
    <w:rsid w:val="00040B3C"/>
    <w:rsid w:val="000462FD"/>
    <w:rsid w:val="000525CA"/>
    <w:rsid w:val="00053431"/>
    <w:rsid w:val="00053A80"/>
    <w:rsid w:val="00054016"/>
    <w:rsid w:val="00054620"/>
    <w:rsid w:val="00057C0A"/>
    <w:rsid w:val="000614BB"/>
    <w:rsid w:val="00061801"/>
    <w:rsid w:val="00062769"/>
    <w:rsid w:val="000642C1"/>
    <w:rsid w:val="0007038E"/>
    <w:rsid w:val="000707ED"/>
    <w:rsid w:val="00070E83"/>
    <w:rsid w:val="00076718"/>
    <w:rsid w:val="00077F01"/>
    <w:rsid w:val="00081C89"/>
    <w:rsid w:val="00082D99"/>
    <w:rsid w:val="00085199"/>
    <w:rsid w:val="00085650"/>
    <w:rsid w:val="00085BA3"/>
    <w:rsid w:val="00086DB1"/>
    <w:rsid w:val="000871DE"/>
    <w:rsid w:val="00094FC4"/>
    <w:rsid w:val="00095F1D"/>
    <w:rsid w:val="00097577"/>
    <w:rsid w:val="00097AA3"/>
    <w:rsid w:val="000A69A7"/>
    <w:rsid w:val="000A7285"/>
    <w:rsid w:val="000A7CA0"/>
    <w:rsid w:val="000B1C3D"/>
    <w:rsid w:val="000B5F88"/>
    <w:rsid w:val="000B7D1B"/>
    <w:rsid w:val="000C038C"/>
    <w:rsid w:val="000C6971"/>
    <w:rsid w:val="000C70A1"/>
    <w:rsid w:val="000D22EB"/>
    <w:rsid w:val="000D464F"/>
    <w:rsid w:val="000E1CEC"/>
    <w:rsid w:val="000E2C8E"/>
    <w:rsid w:val="000E3DC0"/>
    <w:rsid w:val="000F30BF"/>
    <w:rsid w:val="000F3DAE"/>
    <w:rsid w:val="000F4627"/>
    <w:rsid w:val="000F4BA2"/>
    <w:rsid w:val="000F4E24"/>
    <w:rsid w:val="000F78C6"/>
    <w:rsid w:val="00101535"/>
    <w:rsid w:val="001018D0"/>
    <w:rsid w:val="0010464D"/>
    <w:rsid w:val="00107A5C"/>
    <w:rsid w:val="001110C1"/>
    <w:rsid w:val="00112CC5"/>
    <w:rsid w:val="0011317C"/>
    <w:rsid w:val="001132F8"/>
    <w:rsid w:val="00115C5E"/>
    <w:rsid w:val="00117352"/>
    <w:rsid w:val="001173E8"/>
    <w:rsid w:val="00117A80"/>
    <w:rsid w:val="00120DF7"/>
    <w:rsid w:val="00121539"/>
    <w:rsid w:val="00123659"/>
    <w:rsid w:val="00124C60"/>
    <w:rsid w:val="00125243"/>
    <w:rsid w:val="00134456"/>
    <w:rsid w:val="00137A00"/>
    <w:rsid w:val="00140FB2"/>
    <w:rsid w:val="00141673"/>
    <w:rsid w:val="00143E81"/>
    <w:rsid w:val="001443F0"/>
    <w:rsid w:val="001536B8"/>
    <w:rsid w:val="00153AC6"/>
    <w:rsid w:val="00154975"/>
    <w:rsid w:val="00154D24"/>
    <w:rsid w:val="001551DC"/>
    <w:rsid w:val="00156A65"/>
    <w:rsid w:val="00157A66"/>
    <w:rsid w:val="001628BC"/>
    <w:rsid w:val="001634B7"/>
    <w:rsid w:val="0016373E"/>
    <w:rsid w:val="001638AF"/>
    <w:rsid w:val="00164742"/>
    <w:rsid w:val="00170D76"/>
    <w:rsid w:val="00171028"/>
    <w:rsid w:val="001739BE"/>
    <w:rsid w:val="00175746"/>
    <w:rsid w:val="001762F0"/>
    <w:rsid w:val="00176E1A"/>
    <w:rsid w:val="00176F97"/>
    <w:rsid w:val="00180364"/>
    <w:rsid w:val="00184108"/>
    <w:rsid w:val="00186904"/>
    <w:rsid w:val="00196C65"/>
    <w:rsid w:val="00197377"/>
    <w:rsid w:val="001A18A3"/>
    <w:rsid w:val="001A32EB"/>
    <w:rsid w:val="001A380C"/>
    <w:rsid w:val="001C0B09"/>
    <w:rsid w:val="001C0B7A"/>
    <w:rsid w:val="001C7394"/>
    <w:rsid w:val="001D0882"/>
    <w:rsid w:val="001D2E5E"/>
    <w:rsid w:val="001D550D"/>
    <w:rsid w:val="001D5676"/>
    <w:rsid w:val="001D618A"/>
    <w:rsid w:val="001E12A7"/>
    <w:rsid w:val="001E16B9"/>
    <w:rsid w:val="001E2538"/>
    <w:rsid w:val="001E3F43"/>
    <w:rsid w:val="001F5F7E"/>
    <w:rsid w:val="001F775C"/>
    <w:rsid w:val="00202DC8"/>
    <w:rsid w:val="0020425F"/>
    <w:rsid w:val="0021020E"/>
    <w:rsid w:val="0021117E"/>
    <w:rsid w:val="0021130A"/>
    <w:rsid w:val="00215040"/>
    <w:rsid w:val="002171CF"/>
    <w:rsid w:val="00217598"/>
    <w:rsid w:val="00220736"/>
    <w:rsid w:val="00224575"/>
    <w:rsid w:val="0022647A"/>
    <w:rsid w:val="0022691C"/>
    <w:rsid w:val="00230FC2"/>
    <w:rsid w:val="002312FC"/>
    <w:rsid w:val="0023239E"/>
    <w:rsid w:val="0024054F"/>
    <w:rsid w:val="00241278"/>
    <w:rsid w:val="00241847"/>
    <w:rsid w:val="00243791"/>
    <w:rsid w:val="00246A46"/>
    <w:rsid w:val="00246B2B"/>
    <w:rsid w:val="00246F15"/>
    <w:rsid w:val="002471B4"/>
    <w:rsid w:val="00251E2F"/>
    <w:rsid w:val="0025238B"/>
    <w:rsid w:val="002540E9"/>
    <w:rsid w:val="00254D45"/>
    <w:rsid w:val="00255643"/>
    <w:rsid w:val="002604AC"/>
    <w:rsid w:val="00260A51"/>
    <w:rsid w:val="0026513E"/>
    <w:rsid w:val="0026696E"/>
    <w:rsid w:val="00267343"/>
    <w:rsid w:val="00267455"/>
    <w:rsid w:val="00267644"/>
    <w:rsid w:val="002705E0"/>
    <w:rsid w:val="00271423"/>
    <w:rsid w:val="00271695"/>
    <w:rsid w:val="00277BA3"/>
    <w:rsid w:val="00280E99"/>
    <w:rsid w:val="00283A67"/>
    <w:rsid w:val="00294D03"/>
    <w:rsid w:val="002965A4"/>
    <w:rsid w:val="002966D2"/>
    <w:rsid w:val="002A1849"/>
    <w:rsid w:val="002A63EA"/>
    <w:rsid w:val="002B00C5"/>
    <w:rsid w:val="002B05D8"/>
    <w:rsid w:val="002B094F"/>
    <w:rsid w:val="002B2D61"/>
    <w:rsid w:val="002B2FF9"/>
    <w:rsid w:val="002B5478"/>
    <w:rsid w:val="002B6313"/>
    <w:rsid w:val="002B6A37"/>
    <w:rsid w:val="002C0D70"/>
    <w:rsid w:val="002C1742"/>
    <w:rsid w:val="002C24E1"/>
    <w:rsid w:val="002D004F"/>
    <w:rsid w:val="002D1274"/>
    <w:rsid w:val="002D177D"/>
    <w:rsid w:val="002D1E71"/>
    <w:rsid w:val="002D3AA4"/>
    <w:rsid w:val="002D69F1"/>
    <w:rsid w:val="002D6C2F"/>
    <w:rsid w:val="002E11CE"/>
    <w:rsid w:val="002E1571"/>
    <w:rsid w:val="002E38BC"/>
    <w:rsid w:val="002E4AFC"/>
    <w:rsid w:val="002E7FC5"/>
    <w:rsid w:val="002F1F16"/>
    <w:rsid w:val="002F531D"/>
    <w:rsid w:val="003002A6"/>
    <w:rsid w:val="003035A3"/>
    <w:rsid w:val="00304A1A"/>
    <w:rsid w:val="00304A8C"/>
    <w:rsid w:val="00307EC8"/>
    <w:rsid w:val="00310796"/>
    <w:rsid w:val="00310909"/>
    <w:rsid w:val="00312DCD"/>
    <w:rsid w:val="00314FC8"/>
    <w:rsid w:val="00316A77"/>
    <w:rsid w:val="00321059"/>
    <w:rsid w:val="003218EB"/>
    <w:rsid w:val="00322026"/>
    <w:rsid w:val="003239C3"/>
    <w:rsid w:val="00332F2C"/>
    <w:rsid w:val="00334C72"/>
    <w:rsid w:val="00335571"/>
    <w:rsid w:val="00336062"/>
    <w:rsid w:val="00345E2B"/>
    <w:rsid w:val="003510A2"/>
    <w:rsid w:val="00352496"/>
    <w:rsid w:val="003534B1"/>
    <w:rsid w:val="00357706"/>
    <w:rsid w:val="00360C4C"/>
    <w:rsid w:val="00363910"/>
    <w:rsid w:val="0036426B"/>
    <w:rsid w:val="0036690B"/>
    <w:rsid w:val="00366A0A"/>
    <w:rsid w:val="00373A59"/>
    <w:rsid w:val="003800DA"/>
    <w:rsid w:val="00381462"/>
    <w:rsid w:val="0038204B"/>
    <w:rsid w:val="0038589F"/>
    <w:rsid w:val="00385C48"/>
    <w:rsid w:val="003911C4"/>
    <w:rsid w:val="00394D53"/>
    <w:rsid w:val="003A2C01"/>
    <w:rsid w:val="003A378A"/>
    <w:rsid w:val="003A7B7B"/>
    <w:rsid w:val="003B11D6"/>
    <w:rsid w:val="003B2F17"/>
    <w:rsid w:val="003B5789"/>
    <w:rsid w:val="003C04FC"/>
    <w:rsid w:val="003C7C7C"/>
    <w:rsid w:val="003D22AB"/>
    <w:rsid w:val="003D4FB0"/>
    <w:rsid w:val="003D67C3"/>
    <w:rsid w:val="003D745A"/>
    <w:rsid w:val="003E155B"/>
    <w:rsid w:val="003E3B4A"/>
    <w:rsid w:val="003F252C"/>
    <w:rsid w:val="003F435A"/>
    <w:rsid w:val="003F5B4C"/>
    <w:rsid w:val="003F6E7A"/>
    <w:rsid w:val="00401B18"/>
    <w:rsid w:val="00403157"/>
    <w:rsid w:val="00403F67"/>
    <w:rsid w:val="00411572"/>
    <w:rsid w:val="0041197D"/>
    <w:rsid w:val="00414DE8"/>
    <w:rsid w:val="00414F59"/>
    <w:rsid w:val="00423D88"/>
    <w:rsid w:val="00423F16"/>
    <w:rsid w:val="004310AF"/>
    <w:rsid w:val="00435CDF"/>
    <w:rsid w:val="0043747F"/>
    <w:rsid w:val="00440F59"/>
    <w:rsid w:val="00441F8A"/>
    <w:rsid w:val="0044327F"/>
    <w:rsid w:val="00445C8E"/>
    <w:rsid w:val="00446D43"/>
    <w:rsid w:val="00450240"/>
    <w:rsid w:val="004554FE"/>
    <w:rsid w:val="00455922"/>
    <w:rsid w:val="00457D6A"/>
    <w:rsid w:val="00463D8F"/>
    <w:rsid w:val="00470D09"/>
    <w:rsid w:val="004716C5"/>
    <w:rsid w:val="004771F5"/>
    <w:rsid w:val="004817A5"/>
    <w:rsid w:val="00492BF6"/>
    <w:rsid w:val="00493272"/>
    <w:rsid w:val="00496E72"/>
    <w:rsid w:val="004A01DB"/>
    <w:rsid w:val="004A11A9"/>
    <w:rsid w:val="004A7F50"/>
    <w:rsid w:val="004B4184"/>
    <w:rsid w:val="004B42B9"/>
    <w:rsid w:val="004B73E6"/>
    <w:rsid w:val="004B7EFB"/>
    <w:rsid w:val="004C0A50"/>
    <w:rsid w:val="004C0CFF"/>
    <w:rsid w:val="004C17DB"/>
    <w:rsid w:val="004C3D8B"/>
    <w:rsid w:val="004C5065"/>
    <w:rsid w:val="004C5EF9"/>
    <w:rsid w:val="004D18C0"/>
    <w:rsid w:val="004D3FE7"/>
    <w:rsid w:val="004D4413"/>
    <w:rsid w:val="004E04FE"/>
    <w:rsid w:val="004E5EF9"/>
    <w:rsid w:val="004E63AE"/>
    <w:rsid w:val="004E6D08"/>
    <w:rsid w:val="004E77EC"/>
    <w:rsid w:val="004F3010"/>
    <w:rsid w:val="004F332E"/>
    <w:rsid w:val="004F51A4"/>
    <w:rsid w:val="004F52C0"/>
    <w:rsid w:val="004F778E"/>
    <w:rsid w:val="00502E67"/>
    <w:rsid w:val="00503AF5"/>
    <w:rsid w:val="00510D00"/>
    <w:rsid w:val="00511606"/>
    <w:rsid w:val="00513FB8"/>
    <w:rsid w:val="00521DCB"/>
    <w:rsid w:val="00524092"/>
    <w:rsid w:val="005303FC"/>
    <w:rsid w:val="0053228C"/>
    <w:rsid w:val="00533483"/>
    <w:rsid w:val="0053359C"/>
    <w:rsid w:val="005349C1"/>
    <w:rsid w:val="0053615E"/>
    <w:rsid w:val="005379EE"/>
    <w:rsid w:val="00540551"/>
    <w:rsid w:val="005407A6"/>
    <w:rsid w:val="00540D19"/>
    <w:rsid w:val="005433E5"/>
    <w:rsid w:val="00545FD7"/>
    <w:rsid w:val="0055079D"/>
    <w:rsid w:val="00554473"/>
    <w:rsid w:val="00561559"/>
    <w:rsid w:val="00561E80"/>
    <w:rsid w:val="00562C6F"/>
    <w:rsid w:val="00562DED"/>
    <w:rsid w:val="00563E29"/>
    <w:rsid w:val="00564C7A"/>
    <w:rsid w:val="0056647E"/>
    <w:rsid w:val="005666ED"/>
    <w:rsid w:val="005671E4"/>
    <w:rsid w:val="00567EFA"/>
    <w:rsid w:val="0057036C"/>
    <w:rsid w:val="0057143D"/>
    <w:rsid w:val="00574ADF"/>
    <w:rsid w:val="00575EBC"/>
    <w:rsid w:val="00576C93"/>
    <w:rsid w:val="00577BFF"/>
    <w:rsid w:val="00584436"/>
    <w:rsid w:val="00593455"/>
    <w:rsid w:val="00594389"/>
    <w:rsid w:val="0059480C"/>
    <w:rsid w:val="00594DA1"/>
    <w:rsid w:val="00595621"/>
    <w:rsid w:val="00596353"/>
    <w:rsid w:val="00596DAC"/>
    <w:rsid w:val="005974B6"/>
    <w:rsid w:val="005A4E82"/>
    <w:rsid w:val="005A50D5"/>
    <w:rsid w:val="005A597C"/>
    <w:rsid w:val="005A6F35"/>
    <w:rsid w:val="005B186D"/>
    <w:rsid w:val="005B1C60"/>
    <w:rsid w:val="005B28C5"/>
    <w:rsid w:val="005B2CAF"/>
    <w:rsid w:val="005B5182"/>
    <w:rsid w:val="005B6107"/>
    <w:rsid w:val="005C09FA"/>
    <w:rsid w:val="005C15BB"/>
    <w:rsid w:val="005C15CD"/>
    <w:rsid w:val="005C1868"/>
    <w:rsid w:val="005C385F"/>
    <w:rsid w:val="005D28CA"/>
    <w:rsid w:val="005D355E"/>
    <w:rsid w:val="005D42D5"/>
    <w:rsid w:val="005D4D36"/>
    <w:rsid w:val="005D5EB8"/>
    <w:rsid w:val="005D743E"/>
    <w:rsid w:val="005E0425"/>
    <w:rsid w:val="005E3696"/>
    <w:rsid w:val="005F14E1"/>
    <w:rsid w:val="005F2FAD"/>
    <w:rsid w:val="00600734"/>
    <w:rsid w:val="00604FB6"/>
    <w:rsid w:val="00606A8D"/>
    <w:rsid w:val="00610685"/>
    <w:rsid w:val="00612DA6"/>
    <w:rsid w:val="00613EBE"/>
    <w:rsid w:val="00613F11"/>
    <w:rsid w:val="00614B89"/>
    <w:rsid w:val="00614F09"/>
    <w:rsid w:val="00615BC9"/>
    <w:rsid w:val="00617848"/>
    <w:rsid w:val="00617888"/>
    <w:rsid w:val="006179B0"/>
    <w:rsid w:val="00617DDA"/>
    <w:rsid w:val="00620857"/>
    <w:rsid w:val="00625802"/>
    <w:rsid w:val="00632048"/>
    <w:rsid w:val="00632D84"/>
    <w:rsid w:val="006338AF"/>
    <w:rsid w:val="00633AED"/>
    <w:rsid w:val="00635AF2"/>
    <w:rsid w:val="00635BDC"/>
    <w:rsid w:val="00643592"/>
    <w:rsid w:val="00644FD1"/>
    <w:rsid w:val="00645328"/>
    <w:rsid w:val="00645355"/>
    <w:rsid w:val="0064701B"/>
    <w:rsid w:val="006509DB"/>
    <w:rsid w:val="00650EE6"/>
    <w:rsid w:val="0065118A"/>
    <w:rsid w:val="00654BE5"/>
    <w:rsid w:val="0065574C"/>
    <w:rsid w:val="00656D50"/>
    <w:rsid w:val="0066057F"/>
    <w:rsid w:val="00661667"/>
    <w:rsid w:val="0066408B"/>
    <w:rsid w:val="006645E9"/>
    <w:rsid w:val="00672495"/>
    <w:rsid w:val="00676891"/>
    <w:rsid w:val="006830C6"/>
    <w:rsid w:val="006900D5"/>
    <w:rsid w:val="00691C80"/>
    <w:rsid w:val="00696872"/>
    <w:rsid w:val="006969BE"/>
    <w:rsid w:val="00696B3C"/>
    <w:rsid w:val="00697189"/>
    <w:rsid w:val="006976DA"/>
    <w:rsid w:val="006A01D3"/>
    <w:rsid w:val="006A0D11"/>
    <w:rsid w:val="006A105E"/>
    <w:rsid w:val="006A230D"/>
    <w:rsid w:val="006A2693"/>
    <w:rsid w:val="006A2F88"/>
    <w:rsid w:val="006A677A"/>
    <w:rsid w:val="006A7A24"/>
    <w:rsid w:val="006B24CD"/>
    <w:rsid w:val="006B3781"/>
    <w:rsid w:val="006B38D7"/>
    <w:rsid w:val="006B3D08"/>
    <w:rsid w:val="006C1D6C"/>
    <w:rsid w:val="006C3B4C"/>
    <w:rsid w:val="006D0F2E"/>
    <w:rsid w:val="006D1A8C"/>
    <w:rsid w:val="006D3C65"/>
    <w:rsid w:val="006D4112"/>
    <w:rsid w:val="006D6540"/>
    <w:rsid w:val="006D75C4"/>
    <w:rsid w:val="006E150A"/>
    <w:rsid w:val="006E1861"/>
    <w:rsid w:val="006E26C2"/>
    <w:rsid w:val="006E31A5"/>
    <w:rsid w:val="006E4A65"/>
    <w:rsid w:val="006E56B2"/>
    <w:rsid w:val="006E575B"/>
    <w:rsid w:val="006E6675"/>
    <w:rsid w:val="006F00D8"/>
    <w:rsid w:val="006F2F99"/>
    <w:rsid w:val="006F333E"/>
    <w:rsid w:val="006F3BCD"/>
    <w:rsid w:val="006F6AB7"/>
    <w:rsid w:val="00701868"/>
    <w:rsid w:val="007027BD"/>
    <w:rsid w:val="007046C5"/>
    <w:rsid w:val="00711093"/>
    <w:rsid w:val="00712AC5"/>
    <w:rsid w:val="00714149"/>
    <w:rsid w:val="00715941"/>
    <w:rsid w:val="00716BE9"/>
    <w:rsid w:val="00717B5F"/>
    <w:rsid w:val="00717EDA"/>
    <w:rsid w:val="00720DD0"/>
    <w:rsid w:val="00722F69"/>
    <w:rsid w:val="00727D68"/>
    <w:rsid w:val="007329CF"/>
    <w:rsid w:val="00735C41"/>
    <w:rsid w:val="007410E0"/>
    <w:rsid w:val="0074438F"/>
    <w:rsid w:val="0075277A"/>
    <w:rsid w:val="007529C8"/>
    <w:rsid w:val="00753220"/>
    <w:rsid w:val="00757E25"/>
    <w:rsid w:val="00760302"/>
    <w:rsid w:val="007625C7"/>
    <w:rsid w:val="00764E6E"/>
    <w:rsid w:val="0076635A"/>
    <w:rsid w:val="00771C88"/>
    <w:rsid w:val="00772189"/>
    <w:rsid w:val="00775CF3"/>
    <w:rsid w:val="00784437"/>
    <w:rsid w:val="007860B3"/>
    <w:rsid w:val="00786372"/>
    <w:rsid w:val="007875B8"/>
    <w:rsid w:val="00787CBA"/>
    <w:rsid w:val="00791B9A"/>
    <w:rsid w:val="0079206D"/>
    <w:rsid w:val="0079543A"/>
    <w:rsid w:val="0079738D"/>
    <w:rsid w:val="007A754C"/>
    <w:rsid w:val="007B1663"/>
    <w:rsid w:val="007B19DA"/>
    <w:rsid w:val="007B43A5"/>
    <w:rsid w:val="007B63B1"/>
    <w:rsid w:val="007C03BE"/>
    <w:rsid w:val="007C0923"/>
    <w:rsid w:val="007C0D53"/>
    <w:rsid w:val="007C344F"/>
    <w:rsid w:val="007C4DC4"/>
    <w:rsid w:val="007D0795"/>
    <w:rsid w:val="007D23A7"/>
    <w:rsid w:val="007D4DA5"/>
    <w:rsid w:val="007D4DD5"/>
    <w:rsid w:val="007D5D5B"/>
    <w:rsid w:val="007D7130"/>
    <w:rsid w:val="007E0356"/>
    <w:rsid w:val="007E4F88"/>
    <w:rsid w:val="007F45BB"/>
    <w:rsid w:val="007F47E9"/>
    <w:rsid w:val="007F6A0E"/>
    <w:rsid w:val="007F7121"/>
    <w:rsid w:val="007F7BAA"/>
    <w:rsid w:val="007F7D50"/>
    <w:rsid w:val="008033F3"/>
    <w:rsid w:val="0080542B"/>
    <w:rsid w:val="00805B21"/>
    <w:rsid w:val="008104EB"/>
    <w:rsid w:val="008156EE"/>
    <w:rsid w:val="008201BE"/>
    <w:rsid w:val="008223F8"/>
    <w:rsid w:val="008266D2"/>
    <w:rsid w:val="00827771"/>
    <w:rsid w:val="00831B0C"/>
    <w:rsid w:val="0083503D"/>
    <w:rsid w:val="008372BB"/>
    <w:rsid w:val="0084136C"/>
    <w:rsid w:val="00841972"/>
    <w:rsid w:val="00846629"/>
    <w:rsid w:val="0086157D"/>
    <w:rsid w:val="00862B38"/>
    <w:rsid w:val="00862D86"/>
    <w:rsid w:val="00870BA7"/>
    <w:rsid w:val="00882690"/>
    <w:rsid w:val="00883D9C"/>
    <w:rsid w:val="00885DE1"/>
    <w:rsid w:val="00887317"/>
    <w:rsid w:val="00895AAE"/>
    <w:rsid w:val="008A0B60"/>
    <w:rsid w:val="008A0FE5"/>
    <w:rsid w:val="008A32B2"/>
    <w:rsid w:val="008A405D"/>
    <w:rsid w:val="008A471E"/>
    <w:rsid w:val="008A673C"/>
    <w:rsid w:val="008A79F1"/>
    <w:rsid w:val="008B2C45"/>
    <w:rsid w:val="008B39F8"/>
    <w:rsid w:val="008B47E8"/>
    <w:rsid w:val="008B7798"/>
    <w:rsid w:val="008C1BFA"/>
    <w:rsid w:val="008D1E78"/>
    <w:rsid w:val="008D68FC"/>
    <w:rsid w:val="008D6BD4"/>
    <w:rsid w:val="008D7763"/>
    <w:rsid w:val="008E1239"/>
    <w:rsid w:val="008E2019"/>
    <w:rsid w:val="008E20E8"/>
    <w:rsid w:val="008E3099"/>
    <w:rsid w:val="008E37EE"/>
    <w:rsid w:val="008E63B9"/>
    <w:rsid w:val="008E63DD"/>
    <w:rsid w:val="008E6866"/>
    <w:rsid w:val="008E6B88"/>
    <w:rsid w:val="008F13FB"/>
    <w:rsid w:val="008F22E5"/>
    <w:rsid w:val="008F3753"/>
    <w:rsid w:val="008F5219"/>
    <w:rsid w:val="008F5D08"/>
    <w:rsid w:val="008F7271"/>
    <w:rsid w:val="0090063D"/>
    <w:rsid w:val="009017B4"/>
    <w:rsid w:val="00911379"/>
    <w:rsid w:val="00911C96"/>
    <w:rsid w:val="00913D24"/>
    <w:rsid w:val="00915138"/>
    <w:rsid w:val="009155D6"/>
    <w:rsid w:val="00920529"/>
    <w:rsid w:val="009240F7"/>
    <w:rsid w:val="009244D3"/>
    <w:rsid w:val="00925952"/>
    <w:rsid w:val="00931788"/>
    <w:rsid w:val="00936F97"/>
    <w:rsid w:val="009413CE"/>
    <w:rsid w:val="0094447B"/>
    <w:rsid w:val="00950E0C"/>
    <w:rsid w:val="009516DB"/>
    <w:rsid w:val="00952556"/>
    <w:rsid w:val="00954B7B"/>
    <w:rsid w:val="00955E94"/>
    <w:rsid w:val="009568B5"/>
    <w:rsid w:val="00963BA2"/>
    <w:rsid w:val="00964838"/>
    <w:rsid w:val="009715A0"/>
    <w:rsid w:val="00972AD5"/>
    <w:rsid w:val="00973D4C"/>
    <w:rsid w:val="00977692"/>
    <w:rsid w:val="0098034D"/>
    <w:rsid w:val="00980936"/>
    <w:rsid w:val="00982C0B"/>
    <w:rsid w:val="00983AAB"/>
    <w:rsid w:val="009915D7"/>
    <w:rsid w:val="009916B7"/>
    <w:rsid w:val="00992665"/>
    <w:rsid w:val="00994C01"/>
    <w:rsid w:val="009A1B92"/>
    <w:rsid w:val="009A3DE6"/>
    <w:rsid w:val="009A3F11"/>
    <w:rsid w:val="009A6A8A"/>
    <w:rsid w:val="009B0CFD"/>
    <w:rsid w:val="009B334E"/>
    <w:rsid w:val="009B4C19"/>
    <w:rsid w:val="009B5E0D"/>
    <w:rsid w:val="009B5FDA"/>
    <w:rsid w:val="009C1A0B"/>
    <w:rsid w:val="009C2105"/>
    <w:rsid w:val="009C328F"/>
    <w:rsid w:val="009C36A3"/>
    <w:rsid w:val="009C3F85"/>
    <w:rsid w:val="009C5002"/>
    <w:rsid w:val="009C5356"/>
    <w:rsid w:val="009C65B5"/>
    <w:rsid w:val="009C7A7C"/>
    <w:rsid w:val="009D2308"/>
    <w:rsid w:val="009D569A"/>
    <w:rsid w:val="009D6EB9"/>
    <w:rsid w:val="009E0EB5"/>
    <w:rsid w:val="009E5274"/>
    <w:rsid w:val="009E596B"/>
    <w:rsid w:val="009E69F5"/>
    <w:rsid w:val="009F040E"/>
    <w:rsid w:val="009F3365"/>
    <w:rsid w:val="009F44CD"/>
    <w:rsid w:val="00A02B65"/>
    <w:rsid w:val="00A03309"/>
    <w:rsid w:val="00A0463F"/>
    <w:rsid w:val="00A057AF"/>
    <w:rsid w:val="00A1003B"/>
    <w:rsid w:val="00A10071"/>
    <w:rsid w:val="00A10D2D"/>
    <w:rsid w:val="00A10E7F"/>
    <w:rsid w:val="00A145FD"/>
    <w:rsid w:val="00A17A5D"/>
    <w:rsid w:val="00A20DC0"/>
    <w:rsid w:val="00A21062"/>
    <w:rsid w:val="00A26CC7"/>
    <w:rsid w:val="00A27DF6"/>
    <w:rsid w:val="00A31553"/>
    <w:rsid w:val="00A33708"/>
    <w:rsid w:val="00A349E8"/>
    <w:rsid w:val="00A3602A"/>
    <w:rsid w:val="00A36500"/>
    <w:rsid w:val="00A37FAB"/>
    <w:rsid w:val="00A4150F"/>
    <w:rsid w:val="00A4363B"/>
    <w:rsid w:val="00A46038"/>
    <w:rsid w:val="00A50E82"/>
    <w:rsid w:val="00A533E4"/>
    <w:rsid w:val="00A67A5B"/>
    <w:rsid w:val="00A71E70"/>
    <w:rsid w:val="00A76B3F"/>
    <w:rsid w:val="00A8028A"/>
    <w:rsid w:val="00A8137F"/>
    <w:rsid w:val="00A81EBE"/>
    <w:rsid w:val="00A8320B"/>
    <w:rsid w:val="00A8531D"/>
    <w:rsid w:val="00A85737"/>
    <w:rsid w:val="00A90F56"/>
    <w:rsid w:val="00A94542"/>
    <w:rsid w:val="00AA0970"/>
    <w:rsid w:val="00AA0B9A"/>
    <w:rsid w:val="00AA0E21"/>
    <w:rsid w:val="00AA3EB3"/>
    <w:rsid w:val="00AA5EB4"/>
    <w:rsid w:val="00AA6AC0"/>
    <w:rsid w:val="00AA716E"/>
    <w:rsid w:val="00AB1647"/>
    <w:rsid w:val="00AB3BA7"/>
    <w:rsid w:val="00AB7A84"/>
    <w:rsid w:val="00AC06E4"/>
    <w:rsid w:val="00AC0C16"/>
    <w:rsid w:val="00AC2AA0"/>
    <w:rsid w:val="00AC3DED"/>
    <w:rsid w:val="00AC7FF4"/>
    <w:rsid w:val="00AD1686"/>
    <w:rsid w:val="00AD76DE"/>
    <w:rsid w:val="00AE3A68"/>
    <w:rsid w:val="00AE4219"/>
    <w:rsid w:val="00AE4704"/>
    <w:rsid w:val="00AE7F79"/>
    <w:rsid w:val="00AF00E4"/>
    <w:rsid w:val="00AF2C6D"/>
    <w:rsid w:val="00AF2F87"/>
    <w:rsid w:val="00AF372D"/>
    <w:rsid w:val="00AF449F"/>
    <w:rsid w:val="00AF560D"/>
    <w:rsid w:val="00B000BA"/>
    <w:rsid w:val="00B00A4A"/>
    <w:rsid w:val="00B02D84"/>
    <w:rsid w:val="00B04BBF"/>
    <w:rsid w:val="00B065E9"/>
    <w:rsid w:val="00B073C3"/>
    <w:rsid w:val="00B10E69"/>
    <w:rsid w:val="00B20F4C"/>
    <w:rsid w:val="00B2224E"/>
    <w:rsid w:val="00B30333"/>
    <w:rsid w:val="00B30ACD"/>
    <w:rsid w:val="00B31540"/>
    <w:rsid w:val="00B35784"/>
    <w:rsid w:val="00B36892"/>
    <w:rsid w:val="00B43A16"/>
    <w:rsid w:val="00B43D29"/>
    <w:rsid w:val="00B458DF"/>
    <w:rsid w:val="00B46FF0"/>
    <w:rsid w:val="00B50657"/>
    <w:rsid w:val="00B5104F"/>
    <w:rsid w:val="00B56CAE"/>
    <w:rsid w:val="00B57653"/>
    <w:rsid w:val="00B57BB8"/>
    <w:rsid w:val="00B57D8B"/>
    <w:rsid w:val="00B6019C"/>
    <w:rsid w:val="00B611BD"/>
    <w:rsid w:val="00B61A77"/>
    <w:rsid w:val="00B65655"/>
    <w:rsid w:val="00B74BE9"/>
    <w:rsid w:val="00B81528"/>
    <w:rsid w:val="00B8248A"/>
    <w:rsid w:val="00B8330E"/>
    <w:rsid w:val="00B8457B"/>
    <w:rsid w:val="00B84EE6"/>
    <w:rsid w:val="00B940E6"/>
    <w:rsid w:val="00B9664D"/>
    <w:rsid w:val="00BA2990"/>
    <w:rsid w:val="00BA29EE"/>
    <w:rsid w:val="00BA2B8D"/>
    <w:rsid w:val="00BA51E1"/>
    <w:rsid w:val="00BA6493"/>
    <w:rsid w:val="00BA6E71"/>
    <w:rsid w:val="00BB2A4D"/>
    <w:rsid w:val="00BB2E6A"/>
    <w:rsid w:val="00BB7415"/>
    <w:rsid w:val="00BC0B2B"/>
    <w:rsid w:val="00BC1993"/>
    <w:rsid w:val="00BC3F68"/>
    <w:rsid w:val="00BC3F9D"/>
    <w:rsid w:val="00BD158D"/>
    <w:rsid w:val="00BD29E6"/>
    <w:rsid w:val="00BD45D9"/>
    <w:rsid w:val="00BD674A"/>
    <w:rsid w:val="00BD7EB5"/>
    <w:rsid w:val="00BE1B9E"/>
    <w:rsid w:val="00BE1DC3"/>
    <w:rsid w:val="00BE1F83"/>
    <w:rsid w:val="00BE6AA9"/>
    <w:rsid w:val="00BF03F7"/>
    <w:rsid w:val="00BF05A5"/>
    <w:rsid w:val="00BF2E87"/>
    <w:rsid w:val="00BF69F7"/>
    <w:rsid w:val="00C0015A"/>
    <w:rsid w:val="00C00DEF"/>
    <w:rsid w:val="00C01A98"/>
    <w:rsid w:val="00C03711"/>
    <w:rsid w:val="00C04307"/>
    <w:rsid w:val="00C049E9"/>
    <w:rsid w:val="00C05380"/>
    <w:rsid w:val="00C11DD8"/>
    <w:rsid w:val="00C13B1C"/>
    <w:rsid w:val="00C17912"/>
    <w:rsid w:val="00C17B68"/>
    <w:rsid w:val="00C20AEE"/>
    <w:rsid w:val="00C24EA9"/>
    <w:rsid w:val="00C33F4A"/>
    <w:rsid w:val="00C3491F"/>
    <w:rsid w:val="00C37886"/>
    <w:rsid w:val="00C4012C"/>
    <w:rsid w:val="00C4045F"/>
    <w:rsid w:val="00C407E2"/>
    <w:rsid w:val="00C4361E"/>
    <w:rsid w:val="00C43F4A"/>
    <w:rsid w:val="00C53F33"/>
    <w:rsid w:val="00C54AB9"/>
    <w:rsid w:val="00C60103"/>
    <w:rsid w:val="00C60DEF"/>
    <w:rsid w:val="00C6103F"/>
    <w:rsid w:val="00C62F1E"/>
    <w:rsid w:val="00C65457"/>
    <w:rsid w:val="00C7143C"/>
    <w:rsid w:val="00C723B5"/>
    <w:rsid w:val="00C81658"/>
    <w:rsid w:val="00C83AB1"/>
    <w:rsid w:val="00C841DA"/>
    <w:rsid w:val="00C8557D"/>
    <w:rsid w:val="00C85807"/>
    <w:rsid w:val="00C90818"/>
    <w:rsid w:val="00C96449"/>
    <w:rsid w:val="00CA08CF"/>
    <w:rsid w:val="00CA2EA1"/>
    <w:rsid w:val="00CA3FD8"/>
    <w:rsid w:val="00CA624F"/>
    <w:rsid w:val="00CA684B"/>
    <w:rsid w:val="00CA78E5"/>
    <w:rsid w:val="00CB01C2"/>
    <w:rsid w:val="00CB04E2"/>
    <w:rsid w:val="00CB4D5B"/>
    <w:rsid w:val="00CB5039"/>
    <w:rsid w:val="00CB6B57"/>
    <w:rsid w:val="00CC05B2"/>
    <w:rsid w:val="00CC0D6B"/>
    <w:rsid w:val="00CC1D44"/>
    <w:rsid w:val="00CC5720"/>
    <w:rsid w:val="00CC64EA"/>
    <w:rsid w:val="00CC68BE"/>
    <w:rsid w:val="00CC7913"/>
    <w:rsid w:val="00CD17B4"/>
    <w:rsid w:val="00CD743B"/>
    <w:rsid w:val="00CD77AF"/>
    <w:rsid w:val="00CD7C25"/>
    <w:rsid w:val="00CE1691"/>
    <w:rsid w:val="00CE2FB5"/>
    <w:rsid w:val="00CE3853"/>
    <w:rsid w:val="00CF141E"/>
    <w:rsid w:val="00CF34FC"/>
    <w:rsid w:val="00D01F26"/>
    <w:rsid w:val="00D0728E"/>
    <w:rsid w:val="00D10FC6"/>
    <w:rsid w:val="00D12F0F"/>
    <w:rsid w:val="00D20611"/>
    <w:rsid w:val="00D22081"/>
    <w:rsid w:val="00D22121"/>
    <w:rsid w:val="00D23264"/>
    <w:rsid w:val="00D23561"/>
    <w:rsid w:val="00D25CD5"/>
    <w:rsid w:val="00D26F0E"/>
    <w:rsid w:val="00D30365"/>
    <w:rsid w:val="00D33053"/>
    <w:rsid w:val="00D33A24"/>
    <w:rsid w:val="00D40A3C"/>
    <w:rsid w:val="00D43119"/>
    <w:rsid w:val="00D43D3E"/>
    <w:rsid w:val="00D4455D"/>
    <w:rsid w:val="00D44988"/>
    <w:rsid w:val="00D44F98"/>
    <w:rsid w:val="00D45355"/>
    <w:rsid w:val="00D45823"/>
    <w:rsid w:val="00D5416D"/>
    <w:rsid w:val="00D54DAD"/>
    <w:rsid w:val="00D644FE"/>
    <w:rsid w:val="00D645B4"/>
    <w:rsid w:val="00D6477E"/>
    <w:rsid w:val="00D667D4"/>
    <w:rsid w:val="00D700F7"/>
    <w:rsid w:val="00D709BB"/>
    <w:rsid w:val="00D7340E"/>
    <w:rsid w:val="00D7466E"/>
    <w:rsid w:val="00D76B6C"/>
    <w:rsid w:val="00D846B0"/>
    <w:rsid w:val="00D84FD0"/>
    <w:rsid w:val="00D8583B"/>
    <w:rsid w:val="00D858F5"/>
    <w:rsid w:val="00D86BFF"/>
    <w:rsid w:val="00D8704D"/>
    <w:rsid w:val="00D8759F"/>
    <w:rsid w:val="00D916C2"/>
    <w:rsid w:val="00D92AC8"/>
    <w:rsid w:val="00D93D1E"/>
    <w:rsid w:val="00D95398"/>
    <w:rsid w:val="00D972B7"/>
    <w:rsid w:val="00D97FC2"/>
    <w:rsid w:val="00DA34A8"/>
    <w:rsid w:val="00DA612E"/>
    <w:rsid w:val="00DB2F18"/>
    <w:rsid w:val="00DB320A"/>
    <w:rsid w:val="00DB68D6"/>
    <w:rsid w:val="00DC488F"/>
    <w:rsid w:val="00DC4CBF"/>
    <w:rsid w:val="00DC5972"/>
    <w:rsid w:val="00DD25DC"/>
    <w:rsid w:val="00DD40EB"/>
    <w:rsid w:val="00DD4732"/>
    <w:rsid w:val="00DD59B4"/>
    <w:rsid w:val="00DD5DA0"/>
    <w:rsid w:val="00DD663C"/>
    <w:rsid w:val="00DE5637"/>
    <w:rsid w:val="00DF09E7"/>
    <w:rsid w:val="00DF143B"/>
    <w:rsid w:val="00DF1C41"/>
    <w:rsid w:val="00DF51DF"/>
    <w:rsid w:val="00DF625A"/>
    <w:rsid w:val="00E04088"/>
    <w:rsid w:val="00E046BE"/>
    <w:rsid w:val="00E05256"/>
    <w:rsid w:val="00E0553D"/>
    <w:rsid w:val="00E0570A"/>
    <w:rsid w:val="00E07784"/>
    <w:rsid w:val="00E116FB"/>
    <w:rsid w:val="00E11A1A"/>
    <w:rsid w:val="00E13936"/>
    <w:rsid w:val="00E14BD4"/>
    <w:rsid w:val="00E16DFE"/>
    <w:rsid w:val="00E21E13"/>
    <w:rsid w:val="00E224A5"/>
    <w:rsid w:val="00E3001D"/>
    <w:rsid w:val="00E306A9"/>
    <w:rsid w:val="00E31D7D"/>
    <w:rsid w:val="00E33B53"/>
    <w:rsid w:val="00E366E5"/>
    <w:rsid w:val="00E369F5"/>
    <w:rsid w:val="00E36C8F"/>
    <w:rsid w:val="00E42532"/>
    <w:rsid w:val="00E42A76"/>
    <w:rsid w:val="00E4739B"/>
    <w:rsid w:val="00E50AE3"/>
    <w:rsid w:val="00E52CA1"/>
    <w:rsid w:val="00E53672"/>
    <w:rsid w:val="00E64F0D"/>
    <w:rsid w:val="00E65617"/>
    <w:rsid w:val="00E676E0"/>
    <w:rsid w:val="00E67AC8"/>
    <w:rsid w:val="00E74B96"/>
    <w:rsid w:val="00E763DD"/>
    <w:rsid w:val="00E82075"/>
    <w:rsid w:val="00E8279C"/>
    <w:rsid w:val="00E82CC1"/>
    <w:rsid w:val="00E97820"/>
    <w:rsid w:val="00E97B13"/>
    <w:rsid w:val="00EA304F"/>
    <w:rsid w:val="00EA61D8"/>
    <w:rsid w:val="00EB11C7"/>
    <w:rsid w:val="00EB12E3"/>
    <w:rsid w:val="00EB1E08"/>
    <w:rsid w:val="00EB597C"/>
    <w:rsid w:val="00EB7928"/>
    <w:rsid w:val="00EC093B"/>
    <w:rsid w:val="00EC0E6D"/>
    <w:rsid w:val="00EC4564"/>
    <w:rsid w:val="00EC4CD5"/>
    <w:rsid w:val="00EC5B3A"/>
    <w:rsid w:val="00EC7A30"/>
    <w:rsid w:val="00EC7FAA"/>
    <w:rsid w:val="00ED216D"/>
    <w:rsid w:val="00ED29BF"/>
    <w:rsid w:val="00ED4A53"/>
    <w:rsid w:val="00ED7A27"/>
    <w:rsid w:val="00EE0539"/>
    <w:rsid w:val="00EE2760"/>
    <w:rsid w:val="00EE3D94"/>
    <w:rsid w:val="00EF30D4"/>
    <w:rsid w:val="00EF6555"/>
    <w:rsid w:val="00EF6DC3"/>
    <w:rsid w:val="00F036C8"/>
    <w:rsid w:val="00F040E8"/>
    <w:rsid w:val="00F04B1D"/>
    <w:rsid w:val="00F05C77"/>
    <w:rsid w:val="00F061B5"/>
    <w:rsid w:val="00F06CB0"/>
    <w:rsid w:val="00F07897"/>
    <w:rsid w:val="00F13D7D"/>
    <w:rsid w:val="00F2182E"/>
    <w:rsid w:val="00F23953"/>
    <w:rsid w:val="00F25924"/>
    <w:rsid w:val="00F25C8F"/>
    <w:rsid w:val="00F25D82"/>
    <w:rsid w:val="00F2759E"/>
    <w:rsid w:val="00F3168D"/>
    <w:rsid w:val="00F3235D"/>
    <w:rsid w:val="00F356D3"/>
    <w:rsid w:val="00F35F3B"/>
    <w:rsid w:val="00F37BBC"/>
    <w:rsid w:val="00F41DB8"/>
    <w:rsid w:val="00F42074"/>
    <w:rsid w:val="00F4367D"/>
    <w:rsid w:val="00F4537F"/>
    <w:rsid w:val="00F4620F"/>
    <w:rsid w:val="00F512C5"/>
    <w:rsid w:val="00F5304B"/>
    <w:rsid w:val="00F67DF4"/>
    <w:rsid w:val="00F67DF9"/>
    <w:rsid w:val="00F717DD"/>
    <w:rsid w:val="00F73E74"/>
    <w:rsid w:val="00F80866"/>
    <w:rsid w:val="00F8354C"/>
    <w:rsid w:val="00F85456"/>
    <w:rsid w:val="00F85D6D"/>
    <w:rsid w:val="00F901BC"/>
    <w:rsid w:val="00F93103"/>
    <w:rsid w:val="00F93D9B"/>
    <w:rsid w:val="00F95911"/>
    <w:rsid w:val="00FA10E9"/>
    <w:rsid w:val="00FA34A5"/>
    <w:rsid w:val="00FA40CC"/>
    <w:rsid w:val="00FA5DE8"/>
    <w:rsid w:val="00FA752E"/>
    <w:rsid w:val="00FB36CF"/>
    <w:rsid w:val="00FB379D"/>
    <w:rsid w:val="00FB4871"/>
    <w:rsid w:val="00FC10D8"/>
    <w:rsid w:val="00FC1357"/>
    <w:rsid w:val="00FC1444"/>
    <w:rsid w:val="00FC1B6D"/>
    <w:rsid w:val="00FC271A"/>
    <w:rsid w:val="00FC74F7"/>
    <w:rsid w:val="00FD23E9"/>
    <w:rsid w:val="00FD2ECA"/>
    <w:rsid w:val="00FD4DBE"/>
    <w:rsid w:val="00FE210D"/>
    <w:rsid w:val="00FE3EFB"/>
    <w:rsid w:val="00FE4804"/>
    <w:rsid w:val="00FE4AA1"/>
    <w:rsid w:val="00FF1C17"/>
    <w:rsid w:val="00FF2754"/>
    <w:rsid w:val="00FF2A25"/>
    <w:rsid w:val="00FF72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7D1142"/>
  <w15:chartTrackingRefBased/>
  <w15:docId w15:val="{E5605BD7-8B28-4B9A-86E0-7BC2ADCBBD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62769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062769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62769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D93D1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D93D1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D93D1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93D1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93D1E"/>
    <w:rPr>
      <w:b/>
      <w:bCs/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9C5356"/>
    <w:rPr>
      <w:color w:val="954F72" w:themeColor="followedHyperlink"/>
      <w:u w:val="single"/>
    </w:rPr>
  </w:style>
  <w:style w:type="paragraph" w:styleId="Revision">
    <w:name w:val="Revision"/>
    <w:hidden/>
    <w:uiPriority w:val="99"/>
    <w:semiHidden/>
    <w:rsid w:val="0057143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9821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23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6399250">
          <w:marLeft w:val="36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771369">
          <w:marLeft w:val="108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567405">
          <w:marLeft w:val="108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877918">
          <w:marLeft w:val="108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701442">
          <w:marLeft w:val="108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932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ctsu.cancer.gov/registration" TargetMode="External"/><Relationship Id="rId21" Type="http://schemas.openxmlformats.org/officeDocument/2006/relationships/hyperlink" Target="https://www.swog.org/swog-network/committees/disease-research" TargetMode="External"/><Relationship Id="rId42" Type="http://schemas.openxmlformats.org/officeDocument/2006/relationships/hyperlink" Target="https://www.swog.org/sites/default/files/docs/2017-10/Patient%20Chart%20Review%20Guidance_2.10.17.pdf" TargetMode="External"/><Relationship Id="rId47" Type="http://schemas.openxmlformats.org/officeDocument/2006/relationships/hyperlink" Target="https://www.swog.org/news-events/news/2023/07/21/can-you-keep-secret" TargetMode="External"/><Relationship Id="rId63" Type="http://schemas.openxmlformats.org/officeDocument/2006/relationships/hyperlink" Target="mailto:member@swog.org" TargetMode="External"/><Relationship Id="rId68" Type="http://schemas.openxmlformats.org/officeDocument/2006/relationships/hyperlink" Target="https://thehopefoundation.org/blog/" TargetMode="External"/><Relationship Id="rId84" Type="http://schemas.openxmlformats.org/officeDocument/2006/relationships/hyperlink" Target="https://thehopefoundation.org/wp-content/uploads/2024/12/Overview-of-2025-Funding-Programs.pdf" TargetMode="External"/><Relationship Id="rId89" Type="http://schemas.openxmlformats.org/officeDocument/2006/relationships/hyperlink" Target="https://www.swog.org/TrainingAnnouncements" TargetMode="External"/><Relationship Id="rId16" Type="http://schemas.openxmlformats.org/officeDocument/2006/relationships/hyperlink" Target="https://www.swog.org/news-events/press" TargetMode="External"/><Relationship Id="rId11" Type="http://schemas.openxmlformats.org/officeDocument/2006/relationships/hyperlink" Target="https://www.cancer.gov/research/infrastructure/clinical-trials/ncorp" TargetMode="External"/><Relationship Id="rId32" Type="http://schemas.openxmlformats.org/officeDocument/2006/relationships/hyperlink" Target="https://www.ctsu.org/master/simplepage.aspx?ckey=UNIF-DOC-POST" TargetMode="External"/><Relationship Id="rId37" Type="http://schemas.openxmlformats.org/officeDocument/2006/relationships/hyperlink" Target="https://www.cancer.gov/grants-training/policies-process/legal" TargetMode="External"/><Relationship Id="rId53" Type="http://schemas.openxmlformats.org/officeDocument/2006/relationships/hyperlink" Target="https://www.swog.org/Site_Payment_Distribution_Infographic_detailed" TargetMode="External"/><Relationship Id="rId58" Type="http://schemas.openxmlformats.org/officeDocument/2006/relationships/hyperlink" Target="https://www.swog.org/" TargetMode="External"/><Relationship Id="rId74" Type="http://schemas.openxmlformats.org/officeDocument/2006/relationships/hyperlink" Target="https://www.swog.org/swog-network/committees" TargetMode="External"/><Relationship Id="rId79" Type="http://schemas.openxmlformats.org/officeDocument/2006/relationships/hyperlink" Target="https://www.swog.org/member-resources/report-studies" TargetMode="External"/><Relationship Id="rId5" Type="http://schemas.openxmlformats.org/officeDocument/2006/relationships/styles" Target="styles.xml"/><Relationship Id="rId90" Type="http://schemas.openxmlformats.org/officeDocument/2006/relationships/hyperlink" Target="https://www.swog.org/CurrentTrainingCourseList" TargetMode="External"/><Relationship Id="rId14" Type="http://schemas.openxmlformats.org/officeDocument/2006/relationships/hyperlink" Target="https://ascopubs.org/doi/full/10.1200/JCO.22.01826" TargetMode="External"/><Relationship Id="rId22" Type="http://schemas.openxmlformats.org/officeDocument/2006/relationships/hyperlink" Target="https://www.swog.org/swog-network/committees/research-support" TargetMode="External"/><Relationship Id="rId27" Type="http://schemas.openxmlformats.org/officeDocument/2006/relationships/hyperlink" Target="https://swog.exphosted.com/coursepage/115_enUS/ExpertusONE_27" TargetMode="External"/><Relationship Id="rId30" Type="http://schemas.openxmlformats.org/officeDocument/2006/relationships/hyperlink" Target="https://www.ctsu.org/readfile.aspx?EDocId=1207986" TargetMode="External"/><Relationship Id="rId35" Type="http://schemas.openxmlformats.org/officeDocument/2006/relationships/hyperlink" Target="https://dctd.cancer.gov/research/networks/nctn/nctn-program-guidelines.pdf" TargetMode="External"/><Relationship Id="rId43" Type="http://schemas.openxmlformats.org/officeDocument/2006/relationships/hyperlink" Target="https://www.swog.org/clinical-trials/clinical-research-resources/frequently-asked-questions" TargetMode="External"/><Relationship Id="rId48" Type="http://schemas.openxmlformats.org/officeDocument/2006/relationships/hyperlink" Target="https://www.swog.org/clinical-trials/frequently-asked-questions/faqs-funding-financial-agreements-and-study-payments" TargetMode="External"/><Relationship Id="rId56" Type="http://schemas.openxmlformats.org/officeDocument/2006/relationships/hyperlink" Target="https://ctsu.cancer.gov/" TargetMode="External"/><Relationship Id="rId64" Type="http://schemas.openxmlformats.org/officeDocument/2006/relationships/hyperlink" Target="https://www.swog.org/news-events/news" TargetMode="External"/><Relationship Id="rId69" Type="http://schemas.openxmlformats.org/officeDocument/2006/relationships/hyperlink" Target="https://twitter.com/SupportingSWOG" TargetMode="External"/><Relationship Id="rId77" Type="http://schemas.openxmlformats.org/officeDocument/2006/relationships/hyperlink" Target="https://www.swog.org/news-events/swog-meetings/travel-support" TargetMode="External"/><Relationship Id="rId8" Type="http://schemas.openxmlformats.org/officeDocument/2006/relationships/hyperlink" Target="https://www.swog.org/welcome" TargetMode="External"/><Relationship Id="rId51" Type="http://schemas.openxmlformats.org/officeDocument/2006/relationships/hyperlink" Target="https://swog.exphosted.com/coursepage/150_enUS/ExpertusONE_27" TargetMode="External"/><Relationship Id="rId72" Type="http://schemas.openxmlformats.org/officeDocument/2006/relationships/hyperlink" Target="https://swog.exphosted.com/coursepage/158_enUS/ExpertusONE_27" TargetMode="External"/><Relationship Id="rId80" Type="http://schemas.openxmlformats.org/officeDocument/2006/relationships/hyperlink" Target="https://www.swog.org/member-resources/hope-funding-opportunities" TargetMode="External"/><Relationship Id="rId85" Type="http://schemas.openxmlformats.org/officeDocument/2006/relationships/hyperlink" Target="https://www.swog.org/clinical-trials/training-resources" TargetMode="External"/><Relationship Id="rId3" Type="http://schemas.openxmlformats.org/officeDocument/2006/relationships/customXml" Target="../customXml/item3.xml"/><Relationship Id="rId12" Type="http://schemas.openxmlformats.org/officeDocument/2006/relationships/hyperlink" Target="https://www.swog.org/about/mission-values" TargetMode="External"/><Relationship Id="rId17" Type="http://schemas.openxmlformats.org/officeDocument/2006/relationships/hyperlink" Target="https://dctd.cancer.gov/research/networks/nctn" TargetMode="External"/><Relationship Id="rId25" Type="http://schemas.openxmlformats.org/officeDocument/2006/relationships/hyperlink" Target="https://thehopefoundation.org/" TargetMode="External"/><Relationship Id="rId33" Type="http://schemas.openxmlformats.org/officeDocument/2006/relationships/hyperlink" Target="https://swog.exphosted.com/coursepage/133_enUS/ExpertusONE_27" TargetMode="External"/><Relationship Id="rId38" Type="http://schemas.openxmlformats.org/officeDocument/2006/relationships/hyperlink" Target="https://www.swog.org/about/policies-procedures" TargetMode="External"/><Relationship Id="rId46" Type="http://schemas.openxmlformats.org/officeDocument/2006/relationships/hyperlink" Target="https://www.swog.org/clinical-trials/accrual-resources" TargetMode="External"/><Relationship Id="rId59" Type="http://schemas.openxmlformats.org/officeDocument/2006/relationships/hyperlink" Target="https://ncicirb.org/about-cirb/sops" TargetMode="External"/><Relationship Id="rId67" Type="http://schemas.openxmlformats.org/officeDocument/2006/relationships/hyperlink" Target="https://thehopefoundation.org/?s=subscribe" TargetMode="External"/><Relationship Id="rId20" Type="http://schemas.openxmlformats.org/officeDocument/2006/relationships/hyperlink" Target="https://www.swog.org/clinical-trials/publications" TargetMode="External"/><Relationship Id="rId41" Type="http://schemas.openxmlformats.org/officeDocument/2006/relationships/hyperlink" Target="https://www.swog.org/about/policies-procedures" TargetMode="External"/><Relationship Id="rId54" Type="http://schemas.openxmlformats.org/officeDocument/2006/relationships/hyperlink" Target="https://swog.exphosted.com/coursepage/142_enUS/ExpertusONE_27" TargetMode="External"/><Relationship Id="rId62" Type="http://schemas.openxmlformats.org/officeDocument/2006/relationships/hyperlink" Target="https://www.ctsu.org/Main.aspx?module=home" TargetMode="External"/><Relationship Id="rId70" Type="http://schemas.openxmlformats.org/officeDocument/2006/relationships/hyperlink" Target="https://www.facebook.com/SupportingSWOG/" TargetMode="External"/><Relationship Id="rId75" Type="http://schemas.openxmlformats.org/officeDocument/2006/relationships/hyperlink" Target="https://www.swog.org/news-events/swog-meetings" TargetMode="External"/><Relationship Id="rId83" Type="http://schemas.openxmlformats.org/officeDocument/2006/relationships/hyperlink" Target="https://thehopefoundation.org/funding-opportunities/trial-specific-education-funds/" TargetMode="External"/><Relationship Id="rId88" Type="http://schemas.openxmlformats.org/officeDocument/2006/relationships/hyperlink" Target="https://www.swog.org/continuing-education-and-training-programs" TargetMode="External"/><Relationship Id="rId91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5" Type="http://schemas.openxmlformats.org/officeDocument/2006/relationships/hyperlink" Target="https://www.swog.org/clinical-trials/institutions" TargetMode="External"/><Relationship Id="rId23" Type="http://schemas.openxmlformats.org/officeDocument/2006/relationships/hyperlink" Target="https://www.swog.org/news-events/swog-meetings" TargetMode="External"/><Relationship Id="rId28" Type="http://schemas.openxmlformats.org/officeDocument/2006/relationships/hyperlink" Target="https://ctsu.cancer.gov/" TargetMode="External"/><Relationship Id="rId36" Type="http://schemas.openxmlformats.org/officeDocument/2006/relationships/hyperlink" Target="https://ncorp.cancer.gov/resources/grantees.html" TargetMode="External"/><Relationship Id="rId49" Type="http://schemas.openxmlformats.org/officeDocument/2006/relationships/hyperlink" Target="https://www.cms.gov/medicare-coverage-database/view/ncd.aspx?ncdid=1&amp;ncdver=3&amp;fromdb=true" TargetMode="External"/><Relationship Id="rId57" Type="http://schemas.openxmlformats.org/officeDocument/2006/relationships/hyperlink" Target="https://members.swog.org/protocoldevelopmentreports/Dashboard.asp?k=6Fgsf5fadagsj5hhhshsf55gffa" TargetMode="External"/><Relationship Id="rId10" Type="http://schemas.openxmlformats.org/officeDocument/2006/relationships/hyperlink" Target="https://www.cancer.gov/research/infrastructure/clinical-trials/nctn" TargetMode="External"/><Relationship Id="rId31" Type="http://schemas.openxmlformats.org/officeDocument/2006/relationships/hyperlink" Target="https://www.ctsu.org/master/simplepage.aspx?ckey=HELP-PROTOCOLS" TargetMode="External"/><Relationship Id="rId44" Type="http://schemas.openxmlformats.org/officeDocument/2006/relationships/hyperlink" Target="mailto:qamail@swog.org" TargetMode="External"/><Relationship Id="rId52" Type="http://schemas.openxmlformats.org/officeDocument/2006/relationships/hyperlink" Target="https://swog.exphosted.com/coursepage/82_enUS/ExpertusONE_27" TargetMode="External"/><Relationship Id="rId60" Type="http://schemas.openxmlformats.org/officeDocument/2006/relationships/hyperlink" Target="https://www.swog.org/about/policies-procedures" TargetMode="External"/><Relationship Id="rId65" Type="http://schemas.openxmlformats.org/officeDocument/2006/relationships/hyperlink" Target="https://www.swog.org/sign-up-e-mail-updates" TargetMode="External"/><Relationship Id="rId73" Type="http://schemas.openxmlformats.org/officeDocument/2006/relationships/hyperlink" Target="https://www.swog.org/member-resources/membership/committee-membership" TargetMode="External"/><Relationship Id="rId78" Type="http://schemas.openxmlformats.org/officeDocument/2006/relationships/hyperlink" Target="mailto:meetings@swog.org" TargetMode="External"/><Relationship Id="rId81" Type="http://schemas.openxmlformats.org/officeDocument/2006/relationships/hyperlink" Target="https://thehopefoundation.org/funding-opportunities/swog-hope-foundation-impact-award/" TargetMode="External"/><Relationship Id="rId86" Type="http://schemas.openxmlformats.org/officeDocument/2006/relationships/hyperlink" Target="https://www.swog.org/clinical-trials/clinical-research-resources" TargetMode="External"/><Relationship Id="rId4" Type="http://schemas.openxmlformats.org/officeDocument/2006/relationships/numbering" Target="numbering.xml"/><Relationship Id="rId9" Type="http://schemas.openxmlformats.org/officeDocument/2006/relationships/hyperlink" Target="https://www.swog.org/about/who-leads-swog-cancer-research-network" TargetMode="External"/><Relationship Id="rId13" Type="http://schemas.openxmlformats.org/officeDocument/2006/relationships/hyperlink" Target="https://www.swog.org/about/history-impact" TargetMode="External"/><Relationship Id="rId18" Type="http://schemas.openxmlformats.org/officeDocument/2006/relationships/hyperlink" Target="https://www.swog.org/swog-network/how-we-work" TargetMode="External"/><Relationship Id="rId39" Type="http://schemas.openxmlformats.org/officeDocument/2006/relationships/hyperlink" Target="https://www.swog.org/clinical-trials/quality-assurance-audits" TargetMode="External"/><Relationship Id="rId34" Type="http://schemas.openxmlformats.org/officeDocument/2006/relationships/hyperlink" Target="https://dctd.cancer.gov/research/ctep-trials/for-sites/investigator-handbook.pdf" TargetMode="External"/><Relationship Id="rId50" Type="http://schemas.openxmlformats.org/officeDocument/2006/relationships/hyperlink" Target="https://www.ctsu.org/readfile.aspx?EDocId=527508&amp;CTSUCreated=Y" TargetMode="External"/><Relationship Id="rId55" Type="http://schemas.openxmlformats.org/officeDocument/2006/relationships/hyperlink" Target="https://www.ctsu.org/Main.aspx?module=home" TargetMode="External"/><Relationship Id="rId76" Type="http://schemas.openxmlformats.org/officeDocument/2006/relationships/hyperlink" Target="https://www.swog.org/news-events/swog-meetings" TargetMode="External"/><Relationship Id="rId7" Type="http://schemas.openxmlformats.org/officeDocument/2006/relationships/webSettings" Target="webSettings.xml"/><Relationship Id="rId71" Type="http://schemas.openxmlformats.org/officeDocument/2006/relationships/hyperlink" Target="https://swog.exphosted.com/coursepage/157_enUS/ExpertusONE_27" TargetMode="External"/><Relationship Id="rId92" Type="http://schemas.openxmlformats.org/officeDocument/2006/relationships/theme" Target="theme/theme1.xml"/><Relationship Id="rId2" Type="http://schemas.openxmlformats.org/officeDocument/2006/relationships/customXml" Target="../customXml/item2.xml"/><Relationship Id="rId29" Type="http://schemas.openxmlformats.org/officeDocument/2006/relationships/hyperlink" Target="https://www.ctsu.org/master/simplepage.aspx?ckey=HELP-HOME" TargetMode="External"/><Relationship Id="rId24" Type="http://schemas.openxmlformats.org/officeDocument/2006/relationships/hyperlink" Target="https://thehopefoundation.org/funding-opportunities/young-investigator-training-course/" TargetMode="External"/><Relationship Id="rId40" Type="http://schemas.openxmlformats.org/officeDocument/2006/relationships/hyperlink" Target="https://www.swog.org/clinical-trials/protocol-workbench" TargetMode="External"/><Relationship Id="rId45" Type="http://schemas.openxmlformats.org/officeDocument/2006/relationships/hyperlink" Target="mailto:ctsucontact@westat.com" TargetMode="External"/><Relationship Id="rId66" Type="http://schemas.openxmlformats.org/officeDocument/2006/relationships/hyperlink" Target="https://twitter.com/SWOG" TargetMode="External"/><Relationship Id="rId87" Type="http://schemas.openxmlformats.org/officeDocument/2006/relationships/hyperlink" Target="https://www.swog.org/clinical-investigator-resources" TargetMode="External"/><Relationship Id="rId61" Type="http://schemas.openxmlformats.org/officeDocument/2006/relationships/hyperlink" Target="https://swog.exphosted.com/coursepage/156_enUS/ExpertusONE_27" TargetMode="External"/><Relationship Id="rId82" Type="http://schemas.openxmlformats.org/officeDocument/2006/relationships/hyperlink" Target="https://thehopefoundation.org/funding-opportunities/dr-charles-a-coltman-jr-fellowship-program/" TargetMode="External"/><Relationship Id="rId19" Type="http://schemas.openxmlformats.org/officeDocument/2006/relationships/hyperlink" Target="https://www.swog.org/swog-network/committee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6EF23CA8A5232428BE97D0B6F12C1CA" ma:contentTypeVersion="25" ma:contentTypeDescription="Create a new document." ma:contentTypeScope="" ma:versionID="ced1c5fb426b92d0ff61189f88231dd8">
  <xsd:schema xmlns:xsd="http://www.w3.org/2001/XMLSchema" xmlns:xs="http://www.w3.org/2001/XMLSchema" xmlns:p="http://schemas.microsoft.com/office/2006/metadata/properties" xmlns:ns2="a43ca258-9452-4ddc-b301-1f23171f0cb0" xmlns:ns3="b5a302aa-6cc5-4137-afc8-9601a18bf949" targetNamespace="http://schemas.microsoft.com/office/2006/metadata/properties" ma:root="true" ma:fieldsID="7d00f6fb7623965a4a1edef4c9c0b3ad" ns2:_="" ns3:_="">
    <xsd:import namespace="a43ca258-9452-4ddc-b301-1f23171f0cb0"/>
    <xsd:import namespace="b5a302aa-6cc5-4137-afc8-9601a18bf94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MediaServiceSearchProperties" minOccurs="0"/>
                <xsd:element ref="ns2:StudyNumber" minOccurs="0"/>
                <xsd:element ref="ns2:TypeofTraining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PlannedDistributionDate" minOccurs="0"/>
                <xsd:element ref="ns2:ContentStatus" minOccurs="0"/>
                <xsd:element ref="ns2:ProjectLead" minOccurs="0"/>
                <xsd:element ref="ns2:DistributionStatus" minOccurs="0"/>
                <xsd:element ref="ns2:Format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43ca258-9452-4ddc-b301-1f23171f0cb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1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StudyNumber" ma:index="17" nillable="true" ma:displayName="Study Number" ma:format="Dropdown" ma:internalName="StudyNumber">
      <xsd:simpleType>
        <xsd:union memberTypes="dms:Text">
          <xsd:simpleType>
            <xsd:restriction base="dms:Choice">
              <xsd:enumeration value="S2015"/>
              <xsd:enumeration value="S1800D"/>
              <xsd:enumeration value="S2107"/>
              <xsd:enumeration value="S1900F"/>
              <xsd:enumeration value="S2108CD"/>
              <xsd:enumeration value="S1900G"/>
              <xsd:enumeration value="S2200"/>
              <xsd:enumeration value="S2302"/>
              <xsd:enumeration value="S2101 / iMATCH"/>
              <xsd:enumeration value="MyeloMATCH"/>
              <xsd:enumeration value="S1918 FIL"/>
              <xsd:enumeration value="S2011"/>
            </xsd:restriction>
          </xsd:simpleType>
        </xsd:union>
      </xsd:simpleType>
    </xsd:element>
    <xsd:element name="TypeofTraining" ma:index="18" nillable="true" ma:displayName="Type of Training" ma:format="Dropdown" ma:internalName="TypeofTraining">
      <xsd:simpleType>
        <xsd:union memberTypes="dms:Text">
          <xsd:simpleType>
            <xsd:restriction base="dms:Choice">
              <xsd:enumeration value="Site Initiation - PSR"/>
              <xsd:enumeration value="Site Initiation - Optional"/>
              <xsd:enumeration value="Study Assessment - PSR"/>
              <xsd:enumeration value="Other Optional"/>
            </xsd:restriction>
          </xsd:simpleType>
        </xsd:union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cdc45586-7829-465f-80e3-daf425e5399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6" nillable="true" ma:displayName="Location" ma:indexed="true" ma:internalName="MediaServiceLocation" ma:readOnly="true">
      <xsd:simpleType>
        <xsd:restriction base="dms:Text"/>
      </xsd:simpleType>
    </xsd:element>
    <xsd:element name="PlannedDistributionDate" ma:index="27" nillable="true" ma:displayName="Planned Distribution Date" ma:format="DateOnly" ma:internalName="PlannedDistributionDate">
      <xsd:simpleType>
        <xsd:restriction base="dms:DateTime"/>
      </xsd:simpleType>
    </xsd:element>
    <xsd:element name="ContentStatus" ma:index="28" nillable="true" ma:displayName="Content Status" ma:format="Dropdown" ma:internalName="ContentStatus">
      <xsd:simpleType>
        <xsd:restriction base="dms:Choice">
          <xsd:enumeration value="Not Started"/>
          <xsd:enumeration value="Scheduled"/>
          <xsd:enumeration value="Draft in Process"/>
          <xsd:enumeration value="Routed"/>
          <xsd:enumeration value="Under Review"/>
          <xsd:enumeration value="Pending Approval"/>
          <xsd:enumeration value="Approved"/>
        </xsd:restriction>
      </xsd:simpleType>
    </xsd:element>
    <xsd:element name="ProjectLead" ma:index="29" nillable="true" ma:displayName="Project Lead" ma:format="Dropdown" ma:list="UserInfo" ma:SharePointGroup="0" ma:internalName="ProjectLead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istributionStatus" ma:index="30" nillable="true" ma:displayName="Distribution Status" ma:format="Dropdown" ma:internalName="DistributionStatus">
      <xsd:simpleType>
        <xsd:union memberTypes="dms:Text">
          <xsd:simpleType>
            <xsd:restriction base="dms:Choice">
              <xsd:enumeration value="Not Started"/>
              <xsd:enumeration value="Choice 2"/>
              <xsd:enumeration value="Choice 3"/>
            </xsd:restriction>
          </xsd:simpleType>
        </xsd:union>
      </xsd:simpleType>
    </xsd:element>
    <xsd:element name="Format" ma:index="31" nillable="true" ma:displayName="Format" ma:format="Dropdown" ma:internalName="Format">
      <xsd:simpleType>
        <xsd:union memberTypes="dms:Text">
          <xsd:simpleType>
            <xsd:restriction base="dms:Choice">
              <xsd:enumeration value="Video .MP4"/>
              <xsd:enumeration value="PowerPoint"/>
              <xsd:enumeration value="PDF Slide Set"/>
            </xsd:restriction>
          </xsd:simpleType>
        </xsd:union>
      </xsd:simpleType>
    </xsd:element>
    <xsd:element name="MediaServiceBillingMetadata" ma:index="32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a302aa-6cc5-4137-afc8-9601a18bf949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076081a0-5508-4d2a-9975-b6d0cfc691b9}" ma:internalName="TaxCatchAll" ma:showField="CatchAllData" ma:web="b5a302aa-6cc5-4137-afc8-9601a18bf94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rojectLead xmlns="a43ca258-9452-4ddc-b301-1f23171f0cb0">
      <UserInfo>
        <DisplayName/>
        <AccountId xsi:nil="true"/>
        <AccountType/>
      </UserInfo>
    </ProjectLead>
    <StudyNumber xmlns="a43ca258-9452-4ddc-b301-1f23171f0cb0" xsi:nil="true"/>
    <TypeofTraining xmlns="a43ca258-9452-4ddc-b301-1f23171f0cb0" xsi:nil="true"/>
    <TaxCatchAll xmlns="b5a302aa-6cc5-4137-afc8-9601a18bf949" xsi:nil="true"/>
    <lcf76f155ced4ddcb4097134ff3c332f xmlns="a43ca258-9452-4ddc-b301-1f23171f0cb0">
      <Terms xmlns="http://schemas.microsoft.com/office/infopath/2007/PartnerControls"/>
    </lcf76f155ced4ddcb4097134ff3c332f>
    <ContentStatus xmlns="a43ca258-9452-4ddc-b301-1f23171f0cb0" xsi:nil="true"/>
    <Format xmlns="a43ca258-9452-4ddc-b301-1f23171f0cb0" xsi:nil="true"/>
    <DistributionStatus xmlns="a43ca258-9452-4ddc-b301-1f23171f0cb0" xsi:nil="true"/>
    <PlannedDistributionDate xmlns="a43ca258-9452-4ddc-b301-1f23171f0cb0" xsi:nil="true"/>
  </documentManagement>
</p:properties>
</file>

<file path=customXml/itemProps1.xml><?xml version="1.0" encoding="utf-8"?>
<ds:datastoreItem xmlns:ds="http://schemas.openxmlformats.org/officeDocument/2006/customXml" ds:itemID="{87B764B0-7B64-483A-9F55-65F34539EF7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43ca258-9452-4ddc-b301-1f23171f0cb0"/>
    <ds:schemaRef ds:uri="b5a302aa-6cc5-4137-afc8-9601a18bf94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CB730B5-BDEF-4281-AB9B-F4A5707CCBA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38FC092-9656-4B7A-8204-CDBBB63063CA}">
  <ds:schemaRefs>
    <ds:schemaRef ds:uri="http://schemas.microsoft.com/office/2006/metadata/properties"/>
    <ds:schemaRef ds:uri="http://schemas.microsoft.com/office/infopath/2007/PartnerControls"/>
    <ds:schemaRef ds:uri="a43ca258-9452-4ddc-b301-1f23171f0cb0"/>
    <ds:schemaRef ds:uri="b5a302aa-6cc5-4137-afc8-9601a18bf949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5</Pages>
  <Words>4086</Words>
  <Characters>23948</Characters>
  <Application>Microsoft Office Word</Application>
  <DocSecurity>0</DocSecurity>
  <Lines>374</Lines>
  <Paragraphs>189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Laubach, Cara</dc:creator>
  <cp:keywords/>
  <dc:description/>
  <cp:lastModifiedBy>SWOG Training</cp:lastModifiedBy>
  <cp:revision>44</cp:revision>
  <dcterms:created xsi:type="dcterms:W3CDTF">2026-01-12T18:30:00Z</dcterms:created>
  <dcterms:modified xsi:type="dcterms:W3CDTF">2026-01-12T19:44:00Z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0x01010006EF23CA8A5232428BE97D0B6F12C1CA</vt:lpwstr>
  </property>
  <property fmtid="{D5CDD505-2E9C-101B-9397-08002B2CF9AE}" pid="3" name="MediaServiceImageTags">
    <vt:lpwstr/>
  </property>
</Properties>
</file>